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A72" w:rsidRPr="00D77C95" w:rsidRDefault="00D33A72">
      <w:pPr>
        <w:pStyle w:val="211"/>
        <w:spacing w:line="360" w:lineRule="auto"/>
        <w:ind w:right="423" w:firstLine="0"/>
        <w:jc w:val="center"/>
        <w:rPr>
          <w:rFonts w:ascii="Tahoma" w:hAnsi="Tahoma" w:cs="Tahoma"/>
          <w:b/>
          <w:sz w:val="44"/>
        </w:rPr>
      </w:pPr>
    </w:p>
    <w:p w:rsidR="00674458" w:rsidRPr="00D77C95" w:rsidRDefault="002C5DE0">
      <w:pPr>
        <w:pStyle w:val="211"/>
        <w:spacing w:line="360" w:lineRule="auto"/>
        <w:ind w:right="423" w:firstLine="0"/>
        <w:jc w:val="center"/>
        <w:rPr>
          <w:rFonts w:ascii="Tahoma" w:hAnsi="Tahoma" w:cs="Tahoma"/>
          <w:b/>
          <w:sz w:val="44"/>
        </w:rPr>
      </w:pPr>
      <w:r w:rsidRPr="00D77C95">
        <w:rPr>
          <w:rFonts w:ascii="Tahoma" w:hAnsi="Tahoma" w:cs="Tahoma"/>
          <w:b/>
          <w:noProof/>
          <w:sz w:val="20"/>
        </w:rPr>
        <w:drawing>
          <wp:anchor distT="0" distB="0" distL="114300" distR="114300" simplePos="0" relativeHeight="251650560" behindDoc="0" locked="0" layoutInCell="1" allowOverlap="1" wp14:anchorId="7D58D368" wp14:editId="53B3496C">
            <wp:simplePos x="0" y="0"/>
            <wp:positionH relativeFrom="column">
              <wp:posOffset>2742565</wp:posOffset>
            </wp:positionH>
            <wp:positionV relativeFrom="paragraph">
              <wp:posOffset>340995</wp:posOffset>
            </wp:positionV>
            <wp:extent cx="586740" cy="721360"/>
            <wp:effectExtent l="0" t="0" r="3810" b="2540"/>
            <wp:wrapNone/>
            <wp:docPr id="4" name="Рисунок 4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458" w:rsidRPr="00D77C95" w:rsidRDefault="00674458">
      <w:pPr>
        <w:pStyle w:val="211"/>
        <w:spacing w:line="360" w:lineRule="auto"/>
        <w:ind w:right="423" w:firstLine="0"/>
        <w:jc w:val="center"/>
        <w:rPr>
          <w:rFonts w:ascii="Tahoma" w:hAnsi="Tahoma" w:cs="Tahoma"/>
          <w:b/>
          <w:sz w:val="44"/>
        </w:rPr>
      </w:pPr>
    </w:p>
    <w:p w:rsidR="00674458" w:rsidRPr="00D77C95" w:rsidRDefault="00674458">
      <w:pPr>
        <w:pStyle w:val="211"/>
        <w:spacing w:line="360" w:lineRule="auto"/>
        <w:ind w:right="423" w:firstLine="0"/>
        <w:jc w:val="center"/>
        <w:rPr>
          <w:rFonts w:ascii="Tahoma" w:hAnsi="Tahoma" w:cs="Tahoma"/>
          <w:b/>
          <w:sz w:val="44"/>
        </w:rPr>
      </w:pPr>
    </w:p>
    <w:p w:rsidR="00CB4CF9" w:rsidRPr="00D77C95" w:rsidRDefault="00CB4CF9" w:rsidP="00941433">
      <w:pPr>
        <w:pStyle w:val="211"/>
        <w:spacing w:after="0"/>
        <w:ind w:right="425" w:firstLine="0"/>
        <w:jc w:val="center"/>
        <w:rPr>
          <w:rFonts w:ascii="Tahoma" w:hAnsi="Tahoma" w:cs="Tahoma"/>
          <w:b/>
          <w:i/>
          <w:iCs/>
          <w:sz w:val="72"/>
          <w:szCs w:val="96"/>
        </w:rPr>
      </w:pPr>
    </w:p>
    <w:p w:rsidR="00674458" w:rsidRPr="00D77C95" w:rsidRDefault="00674458" w:rsidP="00941433">
      <w:pPr>
        <w:pStyle w:val="211"/>
        <w:spacing w:after="0"/>
        <w:ind w:right="425" w:firstLine="0"/>
        <w:jc w:val="center"/>
        <w:rPr>
          <w:rFonts w:ascii="Book Antiqua" w:hAnsi="Book Antiqua" w:cs="Tahoma"/>
          <w:b/>
          <w:i/>
          <w:iCs/>
          <w:sz w:val="72"/>
          <w:szCs w:val="96"/>
        </w:rPr>
      </w:pPr>
      <w:r w:rsidRPr="00D77C95">
        <w:rPr>
          <w:rFonts w:ascii="Book Antiqua" w:hAnsi="Book Antiqua" w:cs="Tahoma"/>
          <w:b/>
          <w:i/>
          <w:iCs/>
          <w:sz w:val="72"/>
          <w:szCs w:val="96"/>
        </w:rPr>
        <w:t>ИТОГИ</w:t>
      </w:r>
    </w:p>
    <w:p w:rsidR="00CB4CF9" w:rsidRPr="00D77C95" w:rsidRDefault="00CB4CF9" w:rsidP="00941433">
      <w:pPr>
        <w:pStyle w:val="211"/>
        <w:spacing w:after="0"/>
        <w:ind w:right="423" w:firstLine="0"/>
        <w:jc w:val="center"/>
        <w:rPr>
          <w:rFonts w:ascii="Book Antiqua" w:hAnsi="Book Antiqua" w:cs="Tahoma"/>
          <w:b/>
          <w:i/>
          <w:iCs/>
          <w:sz w:val="40"/>
          <w:szCs w:val="52"/>
        </w:rPr>
      </w:pPr>
    </w:p>
    <w:p w:rsidR="00941433" w:rsidRPr="00D77C95" w:rsidRDefault="00674458" w:rsidP="00941433">
      <w:pPr>
        <w:pStyle w:val="211"/>
        <w:spacing w:after="0"/>
        <w:ind w:right="423" w:firstLine="0"/>
        <w:jc w:val="center"/>
        <w:rPr>
          <w:rFonts w:ascii="Book Antiqua" w:hAnsi="Book Antiqua" w:cs="Tahoma"/>
          <w:b/>
          <w:sz w:val="36"/>
        </w:rPr>
      </w:pPr>
      <w:r w:rsidRPr="00D77C95">
        <w:rPr>
          <w:rFonts w:ascii="Book Antiqua" w:hAnsi="Book Antiqua" w:cs="Tahoma"/>
          <w:b/>
          <w:i/>
          <w:iCs/>
          <w:sz w:val="40"/>
          <w:szCs w:val="52"/>
        </w:rPr>
        <w:t>СОЦИАЛЬНО-ЭКОНОМИЧЕСКОГО РАЗВИТИЯ</w:t>
      </w:r>
    </w:p>
    <w:p w:rsidR="00674458" w:rsidRPr="00D77C95" w:rsidRDefault="00674458" w:rsidP="00941433">
      <w:pPr>
        <w:pStyle w:val="211"/>
        <w:spacing w:after="0"/>
        <w:ind w:right="423" w:firstLine="0"/>
        <w:jc w:val="center"/>
        <w:rPr>
          <w:rFonts w:ascii="Book Antiqua" w:hAnsi="Book Antiqua" w:cs="Tahoma"/>
          <w:b/>
          <w:sz w:val="36"/>
        </w:rPr>
      </w:pPr>
    </w:p>
    <w:p w:rsidR="00CB4CF9" w:rsidRPr="00D77C95" w:rsidRDefault="00CB4CF9" w:rsidP="00941433">
      <w:pPr>
        <w:pStyle w:val="211"/>
        <w:spacing w:after="0"/>
        <w:ind w:right="423" w:firstLine="0"/>
        <w:jc w:val="center"/>
        <w:rPr>
          <w:rFonts w:ascii="Book Antiqua" w:hAnsi="Book Antiqua" w:cs="Tahoma"/>
          <w:b/>
          <w:sz w:val="32"/>
        </w:rPr>
      </w:pPr>
    </w:p>
    <w:p w:rsidR="00674458" w:rsidRPr="00D77C95" w:rsidRDefault="00674458" w:rsidP="00941433">
      <w:pPr>
        <w:pStyle w:val="510"/>
        <w:spacing w:line="240" w:lineRule="auto"/>
        <w:rPr>
          <w:rFonts w:ascii="Book Antiqua" w:hAnsi="Book Antiqua" w:cs="Tahoma"/>
          <w:color w:val="auto"/>
          <w:spacing w:val="60"/>
          <w:sz w:val="96"/>
          <w:szCs w:val="96"/>
        </w:rPr>
      </w:pPr>
      <w:r w:rsidRPr="00D77C95">
        <w:rPr>
          <w:rFonts w:ascii="Book Antiqua" w:hAnsi="Book Antiqua" w:cs="Tahoma"/>
          <w:color w:val="auto"/>
          <w:spacing w:val="60"/>
          <w:sz w:val="96"/>
          <w:szCs w:val="96"/>
        </w:rPr>
        <w:t>ПРИОЗЕРСК</w:t>
      </w:r>
      <w:r w:rsidR="00A05E5A" w:rsidRPr="00D77C95">
        <w:rPr>
          <w:rFonts w:ascii="Book Antiqua" w:hAnsi="Book Antiqua" w:cs="Tahoma"/>
          <w:color w:val="auto"/>
          <w:spacing w:val="60"/>
          <w:sz w:val="96"/>
          <w:szCs w:val="96"/>
        </w:rPr>
        <w:t>ОГО</w:t>
      </w:r>
    </w:p>
    <w:p w:rsidR="00674458" w:rsidRPr="00D77C95" w:rsidRDefault="00674458" w:rsidP="00941433">
      <w:pPr>
        <w:pStyle w:val="510"/>
        <w:spacing w:line="240" w:lineRule="auto"/>
        <w:rPr>
          <w:rFonts w:ascii="Book Antiqua" w:hAnsi="Book Antiqua" w:cs="Tahoma"/>
          <w:color w:val="auto"/>
          <w:spacing w:val="60"/>
          <w:sz w:val="56"/>
          <w:szCs w:val="72"/>
        </w:rPr>
      </w:pPr>
      <w:r w:rsidRPr="00D77C95">
        <w:rPr>
          <w:rFonts w:ascii="Book Antiqua" w:hAnsi="Book Antiqua" w:cs="Tahoma"/>
          <w:color w:val="auto"/>
          <w:spacing w:val="60"/>
          <w:sz w:val="56"/>
          <w:szCs w:val="72"/>
        </w:rPr>
        <w:t>муниципальн</w:t>
      </w:r>
      <w:r w:rsidR="00A05E5A" w:rsidRPr="00D77C95">
        <w:rPr>
          <w:rFonts w:ascii="Book Antiqua" w:hAnsi="Book Antiqua" w:cs="Tahoma"/>
          <w:color w:val="auto"/>
          <w:spacing w:val="60"/>
          <w:sz w:val="56"/>
          <w:szCs w:val="72"/>
        </w:rPr>
        <w:t>ого</w:t>
      </w:r>
      <w:r w:rsidRPr="00D77C95">
        <w:rPr>
          <w:rFonts w:ascii="Book Antiqua" w:hAnsi="Book Antiqua" w:cs="Tahoma"/>
          <w:color w:val="auto"/>
          <w:spacing w:val="60"/>
          <w:sz w:val="56"/>
          <w:szCs w:val="72"/>
        </w:rPr>
        <w:t xml:space="preserve"> район</w:t>
      </w:r>
      <w:r w:rsidR="00A05E5A" w:rsidRPr="00D77C95">
        <w:rPr>
          <w:rFonts w:ascii="Book Antiqua" w:hAnsi="Book Antiqua" w:cs="Tahoma"/>
          <w:color w:val="auto"/>
          <w:spacing w:val="60"/>
          <w:sz w:val="56"/>
          <w:szCs w:val="72"/>
        </w:rPr>
        <w:t>а</w:t>
      </w:r>
    </w:p>
    <w:p w:rsidR="00674458" w:rsidRPr="00D77C95" w:rsidRDefault="00674458" w:rsidP="00941433">
      <w:pPr>
        <w:pStyle w:val="29"/>
        <w:jc w:val="center"/>
        <w:rPr>
          <w:rFonts w:ascii="Book Antiqua" w:hAnsi="Book Antiqua" w:cs="Tahoma"/>
          <w:b/>
          <w:i/>
          <w:spacing w:val="60"/>
          <w:sz w:val="56"/>
          <w:szCs w:val="72"/>
        </w:rPr>
      </w:pPr>
      <w:r w:rsidRPr="00D77C95">
        <w:rPr>
          <w:rFonts w:ascii="Book Antiqua" w:hAnsi="Book Antiqua" w:cs="Tahoma"/>
          <w:b/>
          <w:i/>
          <w:spacing w:val="60"/>
          <w:sz w:val="56"/>
          <w:szCs w:val="72"/>
        </w:rPr>
        <w:t>Ленинградской области</w:t>
      </w:r>
    </w:p>
    <w:p w:rsidR="00CB4CF9" w:rsidRPr="00D77C95" w:rsidRDefault="00CB4CF9" w:rsidP="00941433">
      <w:pPr>
        <w:pStyle w:val="29"/>
        <w:jc w:val="center"/>
        <w:rPr>
          <w:rFonts w:ascii="Book Antiqua" w:hAnsi="Book Antiqua" w:cs="Tahoma"/>
          <w:b/>
          <w:i/>
          <w:spacing w:val="60"/>
          <w:sz w:val="56"/>
          <w:szCs w:val="72"/>
        </w:rPr>
      </w:pPr>
    </w:p>
    <w:p w:rsidR="00674458" w:rsidRPr="00D77C95" w:rsidRDefault="00674458" w:rsidP="00941433">
      <w:pPr>
        <w:pStyle w:val="311"/>
        <w:rPr>
          <w:rFonts w:ascii="Book Antiqua" w:hAnsi="Book Antiqua" w:cs="Tahoma"/>
          <w:color w:val="auto"/>
          <w:spacing w:val="60"/>
          <w:sz w:val="72"/>
          <w:szCs w:val="96"/>
        </w:rPr>
      </w:pPr>
      <w:r w:rsidRPr="00D77C95">
        <w:rPr>
          <w:rFonts w:ascii="Book Antiqua" w:hAnsi="Book Antiqua" w:cs="Tahoma"/>
          <w:color w:val="auto"/>
          <w:spacing w:val="60"/>
          <w:sz w:val="72"/>
          <w:szCs w:val="96"/>
        </w:rPr>
        <w:t>за 20</w:t>
      </w:r>
      <w:r w:rsidR="000D22AA" w:rsidRPr="00D77C95">
        <w:rPr>
          <w:rFonts w:ascii="Book Antiqua" w:hAnsi="Book Antiqua" w:cs="Tahoma"/>
          <w:color w:val="auto"/>
          <w:spacing w:val="60"/>
          <w:sz w:val="72"/>
          <w:szCs w:val="96"/>
        </w:rPr>
        <w:t>2</w:t>
      </w:r>
      <w:r w:rsidR="00E1464D" w:rsidRPr="00D77C95">
        <w:rPr>
          <w:rFonts w:ascii="Book Antiqua" w:hAnsi="Book Antiqua" w:cs="Tahoma"/>
          <w:color w:val="auto"/>
          <w:spacing w:val="60"/>
          <w:sz w:val="72"/>
          <w:szCs w:val="96"/>
        </w:rPr>
        <w:t>2</w:t>
      </w:r>
      <w:r w:rsidRPr="00D77C95">
        <w:rPr>
          <w:rFonts w:ascii="Book Antiqua" w:hAnsi="Book Antiqua" w:cs="Tahoma"/>
          <w:color w:val="auto"/>
          <w:spacing w:val="60"/>
          <w:sz w:val="72"/>
          <w:szCs w:val="96"/>
        </w:rPr>
        <w:t xml:space="preserve"> год</w:t>
      </w:r>
    </w:p>
    <w:p w:rsidR="00941433" w:rsidRPr="00D77C95" w:rsidRDefault="00941433" w:rsidP="00941433">
      <w:pPr>
        <w:pStyle w:val="29"/>
        <w:jc w:val="center"/>
      </w:pPr>
    </w:p>
    <w:p w:rsidR="00941433" w:rsidRPr="00D77C95" w:rsidRDefault="00941433">
      <w:pPr>
        <w:pStyle w:val="29"/>
        <w:jc w:val="center"/>
      </w:pPr>
    </w:p>
    <w:p w:rsidR="00CB4CF9" w:rsidRPr="00D77C95" w:rsidRDefault="00CB4CF9">
      <w:pPr>
        <w:pStyle w:val="29"/>
        <w:jc w:val="center"/>
      </w:pPr>
    </w:p>
    <w:p w:rsidR="00CB4CF9" w:rsidRPr="00D77C95" w:rsidRDefault="00CB4CF9">
      <w:pPr>
        <w:pStyle w:val="29"/>
        <w:jc w:val="center"/>
      </w:pPr>
    </w:p>
    <w:p w:rsidR="00CB4CF9" w:rsidRPr="00D77C95" w:rsidRDefault="00CB4CF9">
      <w:pPr>
        <w:pStyle w:val="29"/>
        <w:jc w:val="center"/>
      </w:pPr>
    </w:p>
    <w:p w:rsidR="00CB4CF9" w:rsidRPr="00D77C95" w:rsidRDefault="00CB4CF9">
      <w:pPr>
        <w:pStyle w:val="29"/>
        <w:jc w:val="center"/>
      </w:pPr>
    </w:p>
    <w:p w:rsidR="00CB4CF9" w:rsidRPr="00D77C95" w:rsidRDefault="00CB4CF9">
      <w:pPr>
        <w:pStyle w:val="29"/>
        <w:jc w:val="center"/>
      </w:pPr>
    </w:p>
    <w:p w:rsidR="00941433" w:rsidRPr="00D77C95" w:rsidRDefault="00941433">
      <w:pPr>
        <w:pStyle w:val="29"/>
        <w:jc w:val="center"/>
      </w:pPr>
    </w:p>
    <w:p w:rsidR="00941433" w:rsidRPr="00D77C95" w:rsidRDefault="00941433">
      <w:pPr>
        <w:pStyle w:val="29"/>
        <w:jc w:val="center"/>
      </w:pPr>
    </w:p>
    <w:p w:rsidR="00674458" w:rsidRPr="00D77C95" w:rsidRDefault="00674458">
      <w:pPr>
        <w:pStyle w:val="29"/>
        <w:jc w:val="center"/>
      </w:pPr>
    </w:p>
    <w:p w:rsidR="00674458" w:rsidRPr="00D77C95" w:rsidRDefault="00674458">
      <w:pPr>
        <w:pStyle w:val="29"/>
        <w:jc w:val="center"/>
      </w:pPr>
    </w:p>
    <w:p w:rsidR="00674458" w:rsidRPr="00D77C95" w:rsidRDefault="00674458">
      <w:pPr>
        <w:pStyle w:val="211"/>
        <w:ind w:firstLine="0"/>
        <w:jc w:val="center"/>
        <w:rPr>
          <w:rFonts w:ascii="Tahoma" w:hAnsi="Tahoma"/>
          <w:i/>
          <w:sz w:val="20"/>
        </w:rPr>
      </w:pPr>
      <w:r w:rsidRPr="00D77C95">
        <w:rPr>
          <w:rFonts w:ascii="Tahoma" w:hAnsi="Tahoma"/>
          <w:i/>
          <w:sz w:val="20"/>
        </w:rPr>
        <w:t>Отдел экономической политики</w:t>
      </w:r>
    </w:p>
    <w:p w:rsidR="00674458" w:rsidRPr="00D77C95" w:rsidRDefault="00674458">
      <w:pPr>
        <w:pStyle w:val="211"/>
        <w:ind w:firstLine="0"/>
        <w:jc w:val="center"/>
        <w:rPr>
          <w:i/>
          <w:sz w:val="20"/>
        </w:rPr>
      </w:pPr>
      <w:r w:rsidRPr="00D77C95">
        <w:rPr>
          <w:rFonts w:ascii="Tahoma" w:hAnsi="Tahoma"/>
          <w:i/>
          <w:sz w:val="20"/>
        </w:rPr>
        <w:t xml:space="preserve"> </w:t>
      </w:r>
      <w:r w:rsidR="000D22AA" w:rsidRPr="00D77C95">
        <w:rPr>
          <w:rFonts w:ascii="Tahoma" w:hAnsi="Tahoma"/>
          <w:i/>
          <w:sz w:val="20"/>
        </w:rPr>
        <w:t>Управления экономического развития</w:t>
      </w:r>
    </w:p>
    <w:p w:rsidR="00674458" w:rsidRPr="00D77C95" w:rsidRDefault="00674458">
      <w:pPr>
        <w:pStyle w:val="211"/>
        <w:ind w:firstLine="0"/>
        <w:jc w:val="center"/>
        <w:rPr>
          <w:i/>
          <w:sz w:val="20"/>
        </w:rPr>
      </w:pPr>
    </w:p>
    <w:p w:rsidR="0049055C" w:rsidRPr="00D77C95" w:rsidRDefault="0049055C" w:rsidP="0049055C">
      <w:pPr>
        <w:pStyle w:val="1"/>
        <w:spacing w:before="120" w:after="120"/>
        <w:rPr>
          <w:i/>
          <w:iCs/>
        </w:rPr>
      </w:pPr>
      <w:bookmarkStart w:id="0" w:name="_Toc286676022"/>
      <w:bookmarkStart w:id="1" w:name="_Toc505172716"/>
      <w:r w:rsidRPr="00D77C95">
        <w:rPr>
          <w:sz w:val="28"/>
        </w:rPr>
        <w:lastRenderedPageBreak/>
        <w:t>Введение</w:t>
      </w:r>
      <w:bookmarkEnd w:id="0"/>
      <w:bookmarkEnd w:id="1"/>
    </w:p>
    <w:p w:rsidR="00E6711D" w:rsidRPr="00D77C95" w:rsidRDefault="00E6711D" w:rsidP="00E6711D">
      <w:pPr>
        <w:widowControl/>
        <w:ind w:firstLine="709"/>
        <w:jc w:val="both"/>
        <w:rPr>
          <w:i/>
          <w:iCs/>
          <w:sz w:val="24"/>
          <w:szCs w:val="24"/>
        </w:rPr>
      </w:pPr>
      <w:r w:rsidRPr="00D77C95">
        <w:rPr>
          <w:i/>
          <w:iCs/>
          <w:sz w:val="24"/>
          <w:szCs w:val="24"/>
        </w:rPr>
        <w:t xml:space="preserve">Экономическая ситуация в январе-декабре 2022 года характеризовалась снижением производственно-хозяйственной деятельностью в отрасли обрабатывающих производств, снижением инвестиционной активности предприятий. При сложившейся геополитической ситуации, рост инвестиций в основной капитал сохранился в агропромышленном комплексе по ОКВЭД бытовые услуги населению. </w:t>
      </w:r>
    </w:p>
    <w:p w:rsidR="00E6711D" w:rsidRPr="00D77C95" w:rsidRDefault="00E6711D" w:rsidP="00E6711D">
      <w:pPr>
        <w:widowControl/>
        <w:ind w:firstLine="709"/>
        <w:jc w:val="both"/>
        <w:rPr>
          <w:i/>
          <w:iCs/>
          <w:sz w:val="24"/>
          <w:szCs w:val="24"/>
        </w:rPr>
      </w:pPr>
      <w:r w:rsidRPr="00D77C95">
        <w:rPr>
          <w:i/>
          <w:iCs/>
          <w:sz w:val="24"/>
          <w:szCs w:val="24"/>
        </w:rPr>
        <w:t>Сальдированный финансовый результат (прибыль минус убытки), полученный по крупным и средним организациям основных видов экономической деятельности, к концу отчетного периода имеет положительное значение.</w:t>
      </w:r>
    </w:p>
    <w:p w:rsidR="00E6711D" w:rsidRPr="00D77C95" w:rsidRDefault="00E6711D" w:rsidP="00E6711D">
      <w:pPr>
        <w:widowControl/>
        <w:ind w:firstLine="709"/>
        <w:jc w:val="both"/>
        <w:rPr>
          <w:i/>
          <w:iCs/>
          <w:sz w:val="24"/>
          <w:szCs w:val="24"/>
        </w:rPr>
      </w:pPr>
      <w:r w:rsidRPr="00D77C95">
        <w:rPr>
          <w:i/>
          <w:iCs/>
          <w:sz w:val="24"/>
          <w:szCs w:val="24"/>
        </w:rPr>
        <w:t xml:space="preserve">Наблюдается стабильный рост уровня оплаты труда. </w:t>
      </w:r>
    </w:p>
    <w:p w:rsidR="00E6711D" w:rsidRPr="00D77C95" w:rsidRDefault="00E6711D" w:rsidP="00E6711D">
      <w:pPr>
        <w:widowControl/>
        <w:ind w:firstLine="709"/>
        <w:jc w:val="both"/>
        <w:rPr>
          <w:i/>
          <w:iCs/>
          <w:sz w:val="24"/>
          <w:szCs w:val="24"/>
        </w:rPr>
      </w:pPr>
      <w:r w:rsidRPr="00D77C95">
        <w:rPr>
          <w:i/>
          <w:iCs/>
          <w:sz w:val="24"/>
          <w:szCs w:val="24"/>
        </w:rPr>
        <w:t xml:space="preserve">Уровень безработицы ниже </w:t>
      </w:r>
      <w:proofErr w:type="spellStart"/>
      <w:r w:rsidRPr="00D77C95">
        <w:rPr>
          <w:i/>
          <w:iCs/>
          <w:sz w:val="24"/>
          <w:szCs w:val="24"/>
        </w:rPr>
        <w:t>среднеобластного</w:t>
      </w:r>
      <w:proofErr w:type="spellEnd"/>
      <w:r w:rsidRPr="00D77C95">
        <w:rPr>
          <w:i/>
          <w:iCs/>
          <w:sz w:val="24"/>
          <w:szCs w:val="24"/>
        </w:rPr>
        <w:t xml:space="preserve"> значения. Демографическая ситуация характеризовалась снижением смертности и естественной убыли населения по отношению к аналогичному периоду прошлого года.</w:t>
      </w:r>
    </w:p>
    <w:p w:rsidR="00E6711D" w:rsidRPr="00D77C95" w:rsidRDefault="00E6711D" w:rsidP="00E6711D">
      <w:pPr>
        <w:widowControl/>
        <w:ind w:firstLine="709"/>
        <w:jc w:val="both"/>
        <w:rPr>
          <w:i/>
          <w:iCs/>
          <w:sz w:val="24"/>
          <w:szCs w:val="24"/>
        </w:rPr>
      </w:pPr>
      <w:r w:rsidRPr="00D77C95">
        <w:rPr>
          <w:i/>
          <w:iCs/>
          <w:sz w:val="24"/>
          <w:szCs w:val="24"/>
        </w:rPr>
        <w:t xml:space="preserve">Вместе с тем, с начала года наблюдается тенденция снижения дебиторской и увеличения кредиторской задолженностей. </w:t>
      </w:r>
    </w:p>
    <w:p w:rsidR="0049055C" w:rsidRPr="00D77C95" w:rsidRDefault="00E6711D" w:rsidP="00E6711D">
      <w:pPr>
        <w:widowControl/>
        <w:ind w:firstLine="709"/>
        <w:jc w:val="both"/>
        <w:rPr>
          <w:i/>
          <w:sz w:val="24"/>
        </w:rPr>
      </w:pPr>
      <w:r w:rsidRPr="00D77C95">
        <w:rPr>
          <w:i/>
          <w:iCs/>
          <w:sz w:val="24"/>
          <w:szCs w:val="24"/>
        </w:rPr>
        <w:t>Консолидированный бюджет муниципального района исполнен с профицитом.</w:t>
      </w:r>
    </w:p>
    <w:p w:rsidR="0049055C" w:rsidRPr="00D77C95" w:rsidRDefault="0049055C" w:rsidP="0049055C">
      <w:pPr>
        <w:widowControl/>
        <w:tabs>
          <w:tab w:val="left" w:pos="1418"/>
        </w:tabs>
        <w:ind w:firstLine="709"/>
        <w:jc w:val="center"/>
        <w:rPr>
          <w:b/>
          <w:bCs/>
          <w:sz w:val="28"/>
          <w:szCs w:val="28"/>
        </w:rPr>
      </w:pPr>
      <w:r w:rsidRPr="00D77C95">
        <w:rPr>
          <w:b/>
          <w:bCs/>
          <w:sz w:val="28"/>
          <w:szCs w:val="28"/>
          <w:lang w:val="en-US"/>
        </w:rPr>
        <w:t>I</w:t>
      </w:r>
      <w:r w:rsidRPr="00D77C95">
        <w:rPr>
          <w:b/>
          <w:bCs/>
          <w:sz w:val="28"/>
          <w:szCs w:val="28"/>
        </w:rPr>
        <w:t>. Демография</w:t>
      </w:r>
    </w:p>
    <w:p w:rsidR="0049055C" w:rsidRPr="00D77C95" w:rsidRDefault="0049055C" w:rsidP="0049055C">
      <w:pPr>
        <w:widowControl/>
        <w:tabs>
          <w:tab w:val="left" w:pos="1418"/>
        </w:tabs>
        <w:ind w:firstLine="709"/>
        <w:jc w:val="center"/>
        <w:rPr>
          <w:bCs/>
          <w:sz w:val="24"/>
        </w:rPr>
      </w:pPr>
    </w:p>
    <w:p w:rsidR="0049055C" w:rsidRPr="00D77C95" w:rsidRDefault="0049055C" w:rsidP="0049055C">
      <w:pPr>
        <w:widowControl/>
        <w:tabs>
          <w:tab w:val="left" w:pos="1418"/>
        </w:tabs>
        <w:ind w:firstLine="709"/>
        <w:jc w:val="both"/>
        <w:rPr>
          <w:sz w:val="24"/>
        </w:rPr>
      </w:pPr>
      <w:r w:rsidRPr="00D77C95">
        <w:rPr>
          <w:sz w:val="24"/>
        </w:rPr>
        <w:t xml:space="preserve">По данным Петростата </w:t>
      </w:r>
      <w:r w:rsidRPr="00D77C95">
        <w:rPr>
          <w:i/>
          <w:iCs/>
          <w:sz w:val="24"/>
        </w:rPr>
        <w:t>численность постоянного населения</w:t>
      </w:r>
      <w:r w:rsidRPr="00D77C95">
        <w:rPr>
          <w:b/>
          <w:bCs/>
          <w:i/>
          <w:iCs/>
          <w:sz w:val="24"/>
        </w:rPr>
        <w:t xml:space="preserve"> </w:t>
      </w:r>
      <w:r w:rsidRPr="00D77C95">
        <w:rPr>
          <w:sz w:val="24"/>
        </w:rPr>
        <w:t>Приозерского муни</w:t>
      </w:r>
      <w:r w:rsidR="00BE1FF1" w:rsidRPr="00D77C95">
        <w:rPr>
          <w:sz w:val="24"/>
        </w:rPr>
        <w:t>ципального района на начало 20</w:t>
      </w:r>
      <w:r w:rsidR="000D22AA" w:rsidRPr="00D77C95">
        <w:rPr>
          <w:sz w:val="24"/>
        </w:rPr>
        <w:t>2</w:t>
      </w:r>
      <w:r w:rsidR="000E6928" w:rsidRPr="00D77C95">
        <w:rPr>
          <w:sz w:val="24"/>
        </w:rPr>
        <w:t>2</w:t>
      </w:r>
      <w:r w:rsidR="00693DD0" w:rsidRPr="00D77C95">
        <w:rPr>
          <w:sz w:val="24"/>
        </w:rPr>
        <w:t xml:space="preserve"> года составила</w:t>
      </w:r>
      <w:r w:rsidR="009812FC" w:rsidRPr="00D77C95">
        <w:rPr>
          <w:sz w:val="24"/>
        </w:rPr>
        <w:t xml:space="preserve"> 59</w:t>
      </w:r>
      <w:r w:rsidR="000E6928" w:rsidRPr="00D77C95">
        <w:rPr>
          <w:sz w:val="24"/>
        </w:rPr>
        <w:t>,4</w:t>
      </w:r>
      <w:r w:rsidR="009812FC" w:rsidRPr="00D77C95">
        <w:rPr>
          <w:sz w:val="24"/>
        </w:rPr>
        <w:t>9</w:t>
      </w:r>
      <w:r w:rsidR="000E6928" w:rsidRPr="00D77C95">
        <w:rPr>
          <w:sz w:val="24"/>
        </w:rPr>
        <w:t>6</w:t>
      </w:r>
      <w:r w:rsidR="00693DD0" w:rsidRPr="00D77C95">
        <w:rPr>
          <w:sz w:val="24"/>
        </w:rPr>
        <w:t xml:space="preserve"> </w:t>
      </w:r>
      <w:r w:rsidRPr="00D77C95">
        <w:rPr>
          <w:sz w:val="24"/>
        </w:rPr>
        <w:t>тыс. человек (справочно: на 01.01.20</w:t>
      </w:r>
      <w:r w:rsidR="009812FC" w:rsidRPr="00D77C95">
        <w:rPr>
          <w:sz w:val="24"/>
        </w:rPr>
        <w:t>2</w:t>
      </w:r>
      <w:r w:rsidR="000E6928" w:rsidRPr="00D77C95">
        <w:rPr>
          <w:sz w:val="24"/>
        </w:rPr>
        <w:t>1</w:t>
      </w:r>
      <w:r w:rsidRPr="00D77C95">
        <w:rPr>
          <w:sz w:val="24"/>
        </w:rPr>
        <w:t xml:space="preserve">г. – </w:t>
      </w:r>
      <w:r w:rsidR="000E6928" w:rsidRPr="00D77C95">
        <w:rPr>
          <w:sz w:val="24"/>
        </w:rPr>
        <w:t>59,903</w:t>
      </w:r>
      <w:r w:rsidR="009812FC" w:rsidRPr="00D77C95">
        <w:rPr>
          <w:sz w:val="24"/>
        </w:rPr>
        <w:t xml:space="preserve"> </w:t>
      </w:r>
      <w:r w:rsidRPr="00D77C95">
        <w:rPr>
          <w:sz w:val="24"/>
        </w:rPr>
        <w:t>тыс. чел.).</w:t>
      </w:r>
    </w:p>
    <w:p w:rsidR="0049055C" w:rsidRPr="00D77C95" w:rsidRDefault="0049055C" w:rsidP="0049055C">
      <w:pPr>
        <w:widowControl/>
        <w:tabs>
          <w:tab w:val="left" w:pos="1418"/>
        </w:tabs>
        <w:ind w:firstLine="709"/>
        <w:jc w:val="both"/>
        <w:rPr>
          <w:sz w:val="24"/>
        </w:rPr>
      </w:pPr>
      <w:r w:rsidRPr="00D77C95">
        <w:rPr>
          <w:i/>
          <w:iCs/>
          <w:sz w:val="24"/>
        </w:rPr>
        <w:t>Число родившихся</w:t>
      </w:r>
      <w:r w:rsidRPr="00D77C95">
        <w:rPr>
          <w:sz w:val="24"/>
        </w:rPr>
        <w:t xml:space="preserve"> </w:t>
      </w:r>
      <w:r w:rsidR="00723624" w:rsidRPr="00D77C95">
        <w:rPr>
          <w:sz w:val="24"/>
        </w:rPr>
        <w:t>увеличилось</w:t>
      </w:r>
      <w:r w:rsidRPr="00D77C95">
        <w:rPr>
          <w:sz w:val="24"/>
        </w:rPr>
        <w:t xml:space="preserve"> по сравнению с соответствующим периодом прошлого года на </w:t>
      </w:r>
      <w:r w:rsidR="00723624" w:rsidRPr="00D77C95">
        <w:rPr>
          <w:sz w:val="24"/>
        </w:rPr>
        <w:t>5</w:t>
      </w:r>
      <w:r w:rsidRPr="00D77C95">
        <w:rPr>
          <w:sz w:val="24"/>
        </w:rPr>
        <w:t xml:space="preserve"> </w:t>
      </w:r>
      <w:r w:rsidR="009812FC" w:rsidRPr="00D77C95">
        <w:rPr>
          <w:sz w:val="24"/>
        </w:rPr>
        <w:t>детей</w:t>
      </w:r>
      <w:r w:rsidRPr="00D77C95">
        <w:rPr>
          <w:sz w:val="24"/>
        </w:rPr>
        <w:t xml:space="preserve"> и составило </w:t>
      </w:r>
      <w:r w:rsidR="00723624" w:rsidRPr="00D77C95">
        <w:rPr>
          <w:sz w:val="24"/>
        </w:rPr>
        <w:t>381</w:t>
      </w:r>
      <w:r w:rsidRPr="00D77C95">
        <w:rPr>
          <w:sz w:val="24"/>
        </w:rPr>
        <w:t xml:space="preserve"> </w:t>
      </w:r>
      <w:r w:rsidR="00723624" w:rsidRPr="00D77C95">
        <w:rPr>
          <w:sz w:val="24"/>
        </w:rPr>
        <w:t>ребенок</w:t>
      </w:r>
      <w:r w:rsidRPr="00D77C95">
        <w:rPr>
          <w:sz w:val="24"/>
        </w:rPr>
        <w:t>. Коэффициент рождаемости в отчетном периоде по сравнению с аналогичным периодом 20</w:t>
      </w:r>
      <w:r w:rsidR="009812FC" w:rsidRPr="00D77C95">
        <w:rPr>
          <w:sz w:val="24"/>
        </w:rPr>
        <w:t>2</w:t>
      </w:r>
      <w:r w:rsidR="003464AD" w:rsidRPr="00D77C95">
        <w:rPr>
          <w:sz w:val="24"/>
        </w:rPr>
        <w:t>1</w:t>
      </w:r>
      <w:r w:rsidRPr="00D77C95">
        <w:rPr>
          <w:sz w:val="24"/>
        </w:rPr>
        <w:t xml:space="preserve"> года </w:t>
      </w:r>
      <w:r w:rsidR="003464AD" w:rsidRPr="00D77C95">
        <w:rPr>
          <w:sz w:val="24"/>
        </w:rPr>
        <w:t>увеличился</w:t>
      </w:r>
      <w:r w:rsidR="00693DD0" w:rsidRPr="00D77C95">
        <w:rPr>
          <w:sz w:val="24"/>
        </w:rPr>
        <w:t xml:space="preserve"> </w:t>
      </w:r>
      <w:r w:rsidRPr="00D77C95">
        <w:rPr>
          <w:sz w:val="24"/>
        </w:rPr>
        <w:t xml:space="preserve">с </w:t>
      </w:r>
      <w:r w:rsidR="009812FC" w:rsidRPr="00D77C95">
        <w:rPr>
          <w:sz w:val="24"/>
        </w:rPr>
        <w:t>6,</w:t>
      </w:r>
      <w:r w:rsidR="003464AD" w:rsidRPr="00D77C95">
        <w:rPr>
          <w:sz w:val="24"/>
        </w:rPr>
        <w:t>28</w:t>
      </w:r>
      <w:r w:rsidR="009812FC" w:rsidRPr="00D77C95">
        <w:rPr>
          <w:sz w:val="24"/>
        </w:rPr>
        <w:t xml:space="preserve"> </w:t>
      </w:r>
      <w:r w:rsidRPr="00D77C95">
        <w:rPr>
          <w:sz w:val="24"/>
        </w:rPr>
        <w:t xml:space="preserve">до </w:t>
      </w:r>
      <w:r w:rsidR="00693DD0" w:rsidRPr="00D77C95">
        <w:rPr>
          <w:sz w:val="24"/>
        </w:rPr>
        <w:t>6,</w:t>
      </w:r>
      <w:r w:rsidR="003464AD" w:rsidRPr="00D77C95">
        <w:rPr>
          <w:sz w:val="24"/>
        </w:rPr>
        <w:t>40</w:t>
      </w:r>
      <w:r w:rsidRPr="00D77C95">
        <w:rPr>
          <w:sz w:val="24"/>
        </w:rPr>
        <w:t xml:space="preserve"> случая на 1000 чел. (темп роста </w:t>
      </w:r>
      <w:r w:rsidR="003464AD" w:rsidRPr="00D77C95">
        <w:rPr>
          <w:sz w:val="24"/>
        </w:rPr>
        <w:t>102</w:t>
      </w:r>
      <w:r w:rsidRPr="00D77C95">
        <w:rPr>
          <w:sz w:val="24"/>
        </w:rPr>
        <w:t>%).</w:t>
      </w:r>
    </w:p>
    <w:p w:rsidR="0049055C" w:rsidRPr="00D77C95" w:rsidRDefault="0049055C" w:rsidP="0049055C">
      <w:pPr>
        <w:widowControl/>
        <w:tabs>
          <w:tab w:val="left" w:pos="1418"/>
        </w:tabs>
        <w:ind w:firstLine="709"/>
        <w:jc w:val="both"/>
        <w:rPr>
          <w:sz w:val="24"/>
        </w:rPr>
      </w:pPr>
      <w:r w:rsidRPr="00D77C95">
        <w:rPr>
          <w:i/>
          <w:iCs/>
          <w:sz w:val="24"/>
        </w:rPr>
        <w:t>Число умерших</w:t>
      </w:r>
      <w:r w:rsidRPr="00D77C95">
        <w:rPr>
          <w:sz w:val="24"/>
        </w:rPr>
        <w:t xml:space="preserve"> </w:t>
      </w:r>
      <w:r w:rsidR="003464AD" w:rsidRPr="00D77C95">
        <w:rPr>
          <w:sz w:val="24"/>
        </w:rPr>
        <w:t>снизилось</w:t>
      </w:r>
      <w:r w:rsidRPr="00D77C95">
        <w:rPr>
          <w:sz w:val="24"/>
        </w:rPr>
        <w:t xml:space="preserve"> на </w:t>
      </w:r>
      <w:r w:rsidR="000D22AA" w:rsidRPr="00D77C95">
        <w:rPr>
          <w:sz w:val="24"/>
        </w:rPr>
        <w:t>1</w:t>
      </w:r>
      <w:r w:rsidR="003464AD" w:rsidRPr="00D77C95">
        <w:rPr>
          <w:sz w:val="24"/>
        </w:rPr>
        <w:t>95</w:t>
      </w:r>
      <w:r w:rsidRPr="00D77C95">
        <w:rPr>
          <w:sz w:val="24"/>
        </w:rPr>
        <w:t xml:space="preserve"> чел. и составило </w:t>
      </w:r>
      <w:r w:rsidR="003464AD" w:rsidRPr="00D77C95">
        <w:rPr>
          <w:sz w:val="24"/>
        </w:rPr>
        <w:t>935</w:t>
      </w:r>
      <w:r w:rsidRPr="00D77C95">
        <w:rPr>
          <w:sz w:val="24"/>
        </w:rPr>
        <w:t xml:space="preserve"> чел., и коэффициент смертности </w:t>
      </w:r>
      <w:r w:rsidR="003464AD" w:rsidRPr="00D77C95">
        <w:rPr>
          <w:sz w:val="24"/>
        </w:rPr>
        <w:t>снизился</w:t>
      </w:r>
      <w:r w:rsidRPr="00D77C95">
        <w:rPr>
          <w:sz w:val="24"/>
        </w:rPr>
        <w:t xml:space="preserve"> - с </w:t>
      </w:r>
      <w:r w:rsidR="003464AD" w:rsidRPr="00D77C95">
        <w:rPr>
          <w:sz w:val="24"/>
        </w:rPr>
        <w:t xml:space="preserve">18,86 до </w:t>
      </w:r>
      <w:r w:rsidR="000D22AA" w:rsidRPr="00D77C95">
        <w:rPr>
          <w:sz w:val="24"/>
        </w:rPr>
        <w:t>1</w:t>
      </w:r>
      <w:r w:rsidR="003464AD" w:rsidRPr="00D77C95">
        <w:rPr>
          <w:sz w:val="24"/>
        </w:rPr>
        <w:t>5</w:t>
      </w:r>
      <w:r w:rsidR="000D22AA" w:rsidRPr="00D77C95">
        <w:rPr>
          <w:sz w:val="24"/>
        </w:rPr>
        <w:t>,</w:t>
      </w:r>
      <w:r w:rsidR="009812FC" w:rsidRPr="00D77C95">
        <w:rPr>
          <w:sz w:val="24"/>
        </w:rPr>
        <w:t>7</w:t>
      </w:r>
      <w:r w:rsidR="003464AD" w:rsidRPr="00D77C95">
        <w:rPr>
          <w:sz w:val="24"/>
        </w:rPr>
        <w:t>2</w:t>
      </w:r>
      <w:r w:rsidR="009812FC" w:rsidRPr="00D77C95">
        <w:rPr>
          <w:sz w:val="24"/>
        </w:rPr>
        <w:t xml:space="preserve"> </w:t>
      </w:r>
      <w:r w:rsidRPr="00D77C95">
        <w:rPr>
          <w:sz w:val="24"/>
        </w:rPr>
        <w:t xml:space="preserve">случаев на 1000 чел. населения. </w:t>
      </w:r>
    </w:p>
    <w:p w:rsidR="0049055C" w:rsidRPr="00D77C95" w:rsidRDefault="0049055C" w:rsidP="0049055C">
      <w:pPr>
        <w:widowControl/>
        <w:ind w:firstLine="709"/>
        <w:jc w:val="both"/>
        <w:rPr>
          <w:bCs/>
          <w:iCs/>
          <w:sz w:val="24"/>
        </w:rPr>
      </w:pPr>
      <w:r w:rsidRPr="00D77C95">
        <w:rPr>
          <w:bCs/>
          <w:iCs/>
          <w:sz w:val="24"/>
        </w:rPr>
        <w:t xml:space="preserve">Количество заключенных за отчетный год </w:t>
      </w:r>
      <w:r w:rsidRPr="00D77C95">
        <w:rPr>
          <w:bCs/>
          <w:i/>
          <w:iCs/>
          <w:sz w:val="24"/>
        </w:rPr>
        <w:t>браков</w:t>
      </w:r>
      <w:r w:rsidRPr="00D77C95">
        <w:rPr>
          <w:bCs/>
          <w:iCs/>
          <w:sz w:val="24"/>
        </w:rPr>
        <w:t xml:space="preserve"> </w:t>
      </w:r>
      <w:r w:rsidR="00E8399E" w:rsidRPr="00D77C95">
        <w:rPr>
          <w:bCs/>
          <w:iCs/>
          <w:sz w:val="24"/>
        </w:rPr>
        <w:t>увеличилось</w:t>
      </w:r>
      <w:r w:rsidRPr="00D77C95">
        <w:rPr>
          <w:bCs/>
          <w:iCs/>
          <w:sz w:val="24"/>
        </w:rPr>
        <w:t xml:space="preserve"> по сравнению с предыдущим годом на </w:t>
      </w:r>
      <w:r w:rsidR="00783EC0" w:rsidRPr="00D77C95">
        <w:rPr>
          <w:bCs/>
          <w:iCs/>
          <w:sz w:val="24"/>
        </w:rPr>
        <w:t>90</w:t>
      </w:r>
      <w:r w:rsidRPr="00D77C95">
        <w:rPr>
          <w:bCs/>
          <w:iCs/>
          <w:sz w:val="24"/>
        </w:rPr>
        <w:t xml:space="preserve">% (или на </w:t>
      </w:r>
      <w:r w:rsidR="00783EC0" w:rsidRPr="00D77C95">
        <w:rPr>
          <w:bCs/>
          <w:iCs/>
          <w:sz w:val="24"/>
        </w:rPr>
        <w:t>251</w:t>
      </w:r>
      <w:r w:rsidRPr="00D77C95">
        <w:rPr>
          <w:bCs/>
          <w:iCs/>
          <w:sz w:val="24"/>
        </w:rPr>
        <w:t xml:space="preserve"> ед.) и составило </w:t>
      </w:r>
      <w:r w:rsidR="00783EC0" w:rsidRPr="00D77C95">
        <w:rPr>
          <w:bCs/>
          <w:iCs/>
          <w:sz w:val="24"/>
        </w:rPr>
        <w:t>530</w:t>
      </w:r>
      <w:r w:rsidRPr="00D77C95">
        <w:rPr>
          <w:bCs/>
          <w:iCs/>
          <w:sz w:val="24"/>
        </w:rPr>
        <w:t xml:space="preserve"> ед. Вместе с тем, </w:t>
      </w:r>
      <w:r w:rsidR="00E8399E" w:rsidRPr="00D77C95">
        <w:rPr>
          <w:bCs/>
          <w:iCs/>
          <w:sz w:val="24"/>
        </w:rPr>
        <w:t xml:space="preserve">увеличилось </w:t>
      </w:r>
      <w:r w:rsidRPr="00D77C95">
        <w:rPr>
          <w:bCs/>
          <w:iCs/>
          <w:sz w:val="24"/>
        </w:rPr>
        <w:t xml:space="preserve">количество </w:t>
      </w:r>
      <w:r w:rsidRPr="00D77C95">
        <w:rPr>
          <w:bCs/>
          <w:i/>
          <w:iCs/>
          <w:sz w:val="24"/>
        </w:rPr>
        <w:t>разводов</w:t>
      </w:r>
      <w:r w:rsidRPr="00D77C95">
        <w:rPr>
          <w:bCs/>
          <w:iCs/>
          <w:sz w:val="24"/>
        </w:rPr>
        <w:t xml:space="preserve"> в отчет</w:t>
      </w:r>
      <w:r w:rsidR="00783EC0" w:rsidRPr="00D77C95">
        <w:rPr>
          <w:bCs/>
          <w:iCs/>
          <w:sz w:val="24"/>
        </w:rPr>
        <w:t>ном году  по сравнению с 2021</w:t>
      </w:r>
      <w:r w:rsidRPr="00D77C95">
        <w:rPr>
          <w:bCs/>
          <w:iCs/>
          <w:sz w:val="24"/>
        </w:rPr>
        <w:t xml:space="preserve"> годом на </w:t>
      </w:r>
      <w:r w:rsidR="00783EC0" w:rsidRPr="00D77C95">
        <w:rPr>
          <w:bCs/>
          <w:iCs/>
          <w:sz w:val="24"/>
        </w:rPr>
        <w:t>9</w:t>
      </w:r>
      <w:r w:rsidR="00E8399E" w:rsidRPr="00D77C95">
        <w:rPr>
          <w:bCs/>
          <w:iCs/>
          <w:sz w:val="24"/>
        </w:rPr>
        <w:t>,</w:t>
      </w:r>
      <w:r w:rsidR="00783EC0" w:rsidRPr="00D77C95">
        <w:rPr>
          <w:bCs/>
          <w:iCs/>
          <w:sz w:val="24"/>
        </w:rPr>
        <w:t>1</w:t>
      </w:r>
      <w:r w:rsidRPr="00D77C95">
        <w:rPr>
          <w:bCs/>
          <w:iCs/>
          <w:sz w:val="24"/>
        </w:rPr>
        <w:t>% и составило 2</w:t>
      </w:r>
      <w:r w:rsidR="00783EC0" w:rsidRPr="00D77C95">
        <w:rPr>
          <w:bCs/>
          <w:iCs/>
          <w:sz w:val="24"/>
        </w:rPr>
        <w:t>3</w:t>
      </w:r>
      <w:r w:rsidR="00E8399E" w:rsidRPr="00D77C95">
        <w:rPr>
          <w:bCs/>
          <w:iCs/>
          <w:sz w:val="24"/>
        </w:rPr>
        <w:t>9</w:t>
      </w:r>
      <w:r w:rsidRPr="00D77C95">
        <w:rPr>
          <w:bCs/>
          <w:iCs/>
          <w:sz w:val="24"/>
        </w:rPr>
        <w:t xml:space="preserve"> ед., что на </w:t>
      </w:r>
      <w:r w:rsidR="00783EC0" w:rsidRPr="00D77C95">
        <w:rPr>
          <w:bCs/>
          <w:iCs/>
          <w:sz w:val="24"/>
        </w:rPr>
        <w:t>20</w:t>
      </w:r>
      <w:r w:rsidR="007D77AD" w:rsidRPr="00D77C95">
        <w:rPr>
          <w:bCs/>
          <w:iCs/>
          <w:sz w:val="24"/>
        </w:rPr>
        <w:t xml:space="preserve"> </w:t>
      </w:r>
      <w:r w:rsidR="00E8399E" w:rsidRPr="00D77C95">
        <w:rPr>
          <w:bCs/>
          <w:iCs/>
          <w:sz w:val="24"/>
        </w:rPr>
        <w:t>случаев разводов</w:t>
      </w:r>
      <w:r w:rsidRPr="00D77C95">
        <w:rPr>
          <w:bCs/>
          <w:iCs/>
          <w:sz w:val="24"/>
        </w:rPr>
        <w:t xml:space="preserve"> </w:t>
      </w:r>
      <w:r w:rsidR="00E8399E" w:rsidRPr="00D77C95">
        <w:rPr>
          <w:bCs/>
          <w:iCs/>
          <w:sz w:val="24"/>
        </w:rPr>
        <w:t>больше</w:t>
      </w:r>
      <w:r w:rsidRPr="00D77C95">
        <w:rPr>
          <w:bCs/>
          <w:iCs/>
          <w:sz w:val="24"/>
        </w:rPr>
        <w:t>.</w:t>
      </w:r>
    </w:p>
    <w:p w:rsidR="004E41DD" w:rsidRPr="00D77C95" w:rsidRDefault="004E41DD" w:rsidP="0049055C">
      <w:pPr>
        <w:widowControl/>
        <w:ind w:firstLine="709"/>
        <w:jc w:val="both"/>
        <w:rPr>
          <w:bCs/>
          <w:iCs/>
          <w:sz w:val="24"/>
        </w:rPr>
      </w:pPr>
    </w:p>
    <w:p w:rsidR="0049055C" w:rsidRPr="00D77C95" w:rsidRDefault="0049055C" w:rsidP="0049055C">
      <w:pPr>
        <w:keepNext/>
        <w:widowControl/>
        <w:spacing w:before="120" w:after="120"/>
        <w:jc w:val="center"/>
        <w:outlineLvl w:val="0"/>
        <w:rPr>
          <w:b/>
          <w:bCs/>
          <w:iCs/>
          <w:sz w:val="24"/>
        </w:rPr>
      </w:pPr>
      <w:bookmarkStart w:id="2" w:name="_Toc505172718"/>
      <w:r w:rsidRPr="00D77C95">
        <w:rPr>
          <w:b/>
          <w:sz w:val="28"/>
        </w:rPr>
        <w:t>II. Оборот организаций</w:t>
      </w:r>
      <w:bookmarkEnd w:id="2"/>
      <w:r w:rsidRPr="00D77C95">
        <w:rPr>
          <w:b/>
          <w:sz w:val="28"/>
        </w:rPr>
        <w:t xml:space="preserve"> </w:t>
      </w:r>
    </w:p>
    <w:p w:rsidR="0049055C" w:rsidRPr="00D77C95" w:rsidRDefault="0049055C" w:rsidP="0049055C">
      <w:pPr>
        <w:widowControl/>
        <w:tabs>
          <w:tab w:val="left" w:pos="1418"/>
        </w:tabs>
        <w:ind w:firstLine="709"/>
        <w:jc w:val="both"/>
        <w:rPr>
          <w:b/>
          <w:bCs/>
          <w:sz w:val="16"/>
        </w:rPr>
      </w:pPr>
    </w:p>
    <w:p w:rsidR="00C03101" w:rsidRPr="00D77C95" w:rsidRDefault="00C03101" w:rsidP="00C03101">
      <w:pPr>
        <w:widowControl/>
        <w:ind w:firstLine="709"/>
        <w:jc w:val="both"/>
        <w:rPr>
          <w:bCs/>
          <w:sz w:val="24"/>
        </w:rPr>
      </w:pPr>
      <w:proofErr w:type="gramStart"/>
      <w:r w:rsidRPr="00D77C95">
        <w:rPr>
          <w:bCs/>
          <w:sz w:val="24"/>
        </w:rPr>
        <w:t>Общий оборот организаций по всем видам экономической деятельности за 2022 года составил 38,8 млрд. руб., темп роста к соответствующему периоду 2021 года (без учета инфляции) 95%. Снижение связано с падением оборотов по отрасли «обрабатывающие производства» из-за введенных санкций производство и сбыт обработке древесины и производства изделий из дерева и пробки упали на 45,6%, производство мебели на 61,4%, производство химических продуктов</w:t>
      </w:r>
      <w:proofErr w:type="gramEnd"/>
      <w:r w:rsidRPr="00D77C95">
        <w:rPr>
          <w:bCs/>
          <w:sz w:val="24"/>
        </w:rPr>
        <w:t xml:space="preserve"> на 76,4%. </w:t>
      </w:r>
    </w:p>
    <w:p w:rsidR="0049055C" w:rsidRPr="00D77C95" w:rsidRDefault="00C03101" w:rsidP="00C03101">
      <w:pPr>
        <w:widowControl/>
        <w:ind w:firstLine="709"/>
        <w:jc w:val="both"/>
        <w:rPr>
          <w:b/>
          <w:sz w:val="10"/>
        </w:rPr>
      </w:pPr>
      <w:r w:rsidRPr="00D77C95">
        <w:rPr>
          <w:bCs/>
          <w:sz w:val="24"/>
        </w:rPr>
        <w:t xml:space="preserve">Отгружено товаров собственного производства, выполнено работ, оказано услуг собственными силами за отчетный период меньше на 7,9% по сравнению с предыдущим годом, сумма которых составила 28,2 млрд. руб. (2021- 31 </w:t>
      </w:r>
      <w:proofErr w:type="spellStart"/>
      <w:r w:rsidRPr="00D77C95">
        <w:rPr>
          <w:bCs/>
          <w:sz w:val="24"/>
        </w:rPr>
        <w:t>млрд</w:t>
      </w:r>
      <w:proofErr w:type="gramStart"/>
      <w:r w:rsidRPr="00D77C95">
        <w:rPr>
          <w:bCs/>
          <w:sz w:val="24"/>
        </w:rPr>
        <w:t>.р</w:t>
      </w:r>
      <w:proofErr w:type="gramEnd"/>
      <w:r w:rsidRPr="00D77C95">
        <w:rPr>
          <w:bCs/>
          <w:sz w:val="24"/>
        </w:rPr>
        <w:t>уб</w:t>
      </w:r>
      <w:proofErr w:type="spellEnd"/>
      <w:r w:rsidRPr="00D77C95">
        <w:rPr>
          <w:bCs/>
          <w:sz w:val="24"/>
        </w:rPr>
        <w:t xml:space="preserve">.). Снижение объемов выполненных работ к прошлогоднему уровню произошло в таких основных отраслях экономики, как обрабатывающие производства (57,7%), водоснабжение, водоотведение, организация сбора и утилизации отходов (80,5%), торговля оптовая и розничная (95,5%). Вместе с тем, отгрузка товаров собственного производства увеличилась в следующих отраслях: добыча полезных ископаемых (136,4%), сельское, лесное хозяйство, охота, рыболовство и рыбоводство (124%), деятельность гостиниц и предприятий общепита (128,1% к январю-декабрю 2021 года), обеспечение электроэнергией, газом и паром (291,9%). В структуре общего объема отгруженной продукции собственного производства </w:t>
      </w:r>
      <w:r w:rsidRPr="00D77C95">
        <w:rPr>
          <w:bCs/>
          <w:sz w:val="24"/>
        </w:rPr>
        <w:lastRenderedPageBreak/>
        <w:t>наибольший удельный вес занимают добыча полезных ископаемых – 23,4%, сельское хозяйство – 13% и обрабатывающие производства – 9,6%.</w:t>
      </w:r>
    </w:p>
    <w:p w:rsidR="0049055C" w:rsidRPr="00D77C95" w:rsidRDefault="0049055C" w:rsidP="0049055C">
      <w:pPr>
        <w:widowControl/>
        <w:ind w:firstLine="709"/>
        <w:jc w:val="both"/>
        <w:rPr>
          <w:b/>
          <w:sz w:val="10"/>
        </w:rPr>
      </w:pPr>
    </w:p>
    <w:p w:rsidR="004E41DD" w:rsidRPr="00D77C95" w:rsidRDefault="004E41DD" w:rsidP="0049055C">
      <w:pPr>
        <w:widowControl/>
        <w:ind w:firstLine="709"/>
        <w:jc w:val="both"/>
        <w:rPr>
          <w:b/>
          <w:sz w:val="10"/>
        </w:rPr>
      </w:pPr>
    </w:p>
    <w:p w:rsidR="0049055C" w:rsidRPr="00D77C95" w:rsidRDefault="0049055C" w:rsidP="0049055C">
      <w:pPr>
        <w:keepNext/>
        <w:widowControl/>
        <w:spacing w:after="120"/>
        <w:jc w:val="center"/>
        <w:outlineLvl w:val="0"/>
        <w:rPr>
          <w:sz w:val="24"/>
        </w:rPr>
      </w:pPr>
      <w:bookmarkStart w:id="3" w:name="_Toc505172719"/>
      <w:r w:rsidRPr="00D77C95">
        <w:rPr>
          <w:b/>
          <w:sz w:val="28"/>
          <w:lang w:val="en-US"/>
        </w:rPr>
        <w:t>III</w:t>
      </w:r>
      <w:r w:rsidRPr="00D77C95">
        <w:rPr>
          <w:b/>
          <w:sz w:val="28"/>
        </w:rPr>
        <w:t>. Промышленность</w:t>
      </w:r>
      <w:bookmarkEnd w:id="3"/>
      <w:r w:rsidRPr="00D77C95">
        <w:rPr>
          <w:sz w:val="24"/>
        </w:rPr>
        <w:t xml:space="preserve"> </w:t>
      </w:r>
    </w:p>
    <w:p w:rsidR="0049055C" w:rsidRPr="00D77C95" w:rsidRDefault="0049055C" w:rsidP="0049055C">
      <w:pPr>
        <w:widowControl/>
      </w:pPr>
    </w:p>
    <w:p w:rsidR="0049055C" w:rsidRPr="00D77C95" w:rsidRDefault="0049055C" w:rsidP="0049055C">
      <w:pPr>
        <w:widowControl/>
        <w:ind w:firstLine="709"/>
        <w:jc w:val="both"/>
        <w:rPr>
          <w:bCs/>
          <w:iCs/>
          <w:sz w:val="24"/>
        </w:rPr>
      </w:pPr>
      <w:r w:rsidRPr="00D77C95">
        <w:rPr>
          <w:bCs/>
          <w:i/>
          <w:sz w:val="24"/>
          <w:u w:val="single"/>
        </w:rPr>
        <w:t>Добывающие производства</w:t>
      </w:r>
      <w:r w:rsidRPr="00D77C95">
        <w:rPr>
          <w:bCs/>
          <w:iCs/>
          <w:sz w:val="24"/>
        </w:rPr>
        <w:t>. Отрасль «добыча полезных ископаемых» на территории Приозерского района представлена Производственным комплексом «</w:t>
      </w:r>
      <w:proofErr w:type="gramStart"/>
      <w:r w:rsidRPr="00D77C95">
        <w:rPr>
          <w:bCs/>
          <w:iCs/>
          <w:sz w:val="24"/>
        </w:rPr>
        <w:t>Гранит-Кузнечное</w:t>
      </w:r>
      <w:proofErr w:type="gramEnd"/>
      <w:r w:rsidRPr="00D77C95">
        <w:rPr>
          <w:bCs/>
          <w:iCs/>
          <w:sz w:val="24"/>
        </w:rPr>
        <w:t xml:space="preserve">» АО «ЛСР. Базовые материалы» на территории </w:t>
      </w:r>
      <w:proofErr w:type="spellStart"/>
      <w:r w:rsidRPr="00D77C95">
        <w:rPr>
          <w:bCs/>
          <w:iCs/>
          <w:sz w:val="24"/>
        </w:rPr>
        <w:t>Кузнечнинского</w:t>
      </w:r>
      <w:proofErr w:type="spellEnd"/>
      <w:r w:rsidRPr="00D77C95">
        <w:rPr>
          <w:bCs/>
          <w:iCs/>
          <w:sz w:val="24"/>
        </w:rPr>
        <w:t xml:space="preserve"> ГП. Объемы отгруженной продукции собственного производства предприяти</w:t>
      </w:r>
      <w:r w:rsidR="007074E1" w:rsidRPr="00D77C95">
        <w:rPr>
          <w:bCs/>
          <w:iCs/>
          <w:sz w:val="24"/>
        </w:rPr>
        <w:t>я отрасли за январь-д</w:t>
      </w:r>
      <w:r w:rsidR="0058172F" w:rsidRPr="00D77C95">
        <w:rPr>
          <w:bCs/>
          <w:iCs/>
          <w:sz w:val="24"/>
        </w:rPr>
        <w:t>екабрь 2022</w:t>
      </w:r>
      <w:r w:rsidRPr="00D77C95">
        <w:rPr>
          <w:bCs/>
          <w:iCs/>
          <w:sz w:val="24"/>
        </w:rPr>
        <w:t xml:space="preserve"> года составили </w:t>
      </w:r>
      <w:r w:rsidR="0058172F" w:rsidRPr="00D77C95">
        <w:rPr>
          <w:bCs/>
          <w:iCs/>
          <w:sz w:val="24"/>
        </w:rPr>
        <w:t>6 623,8</w:t>
      </w:r>
      <w:r w:rsidRPr="00D77C95">
        <w:rPr>
          <w:bCs/>
          <w:iCs/>
          <w:sz w:val="24"/>
        </w:rPr>
        <w:t xml:space="preserve"> млн. руб. (в действующих ценах по </w:t>
      </w:r>
      <w:proofErr w:type="gramStart"/>
      <w:r w:rsidRPr="00D77C95">
        <w:rPr>
          <w:bCs/>
          <w:iCs/>
          <w:sz w:val="24"/>
        </w:rPr>
        <w:t>хозяйственному</w:t>
      </w:r>
      <w:proofErr w:type="gramEnd"/>
      <w:r w:rsidRPr="00D77C95">
        <w:rPr>
          <w:bCs/>
          <w:iCs/>
          <w:sz w:val="24"/>
        </w:rPr>
        <w:t xml:space="preserve"> ОКВЭД), что </w:t>
      </w:r>
      <w:r w:rsidR="007074E1" w:rsidRPr="00D77C95">
        <w:rPr>
          <w:bCs/>
          <w:iCs/>
          <w:sz w:val="24"/>
        </w:rPr>
        <w:t xml:space="preserve">на </w:t>
      </w:r>
      <w:r w:rsidR="0058172F" w:rsidRPr="00D77C95">
        <w:rPr>
          <w:bCs/>
          <w:iCs/>
          <w:sz w:val="24"/>
        </w:rPr>
        <w:t>36,4</w:t>
      </w:r>
      <w:r w:rsidR="007074E1" w:rsidRPr="00D77C95">
        <w:rPr>
          <w:bCs/>
          <w:iCs/>
          <w:sz w:val="24"/>
        </w:rPr>
        <w:t>%</w:t>
      </w:r>
      <w:r w:rsidRPr="00D77C95">
        <w:rPr>
          <w:bCs/>
          <w:iCs/>
          <w:sz w:val="24"/>
        </w:rPr>
        <w:t xml:space="preserve"> </w:t>
      </w:r>
      <w:r w:rsidR="001F17C6" w:rsidRPr="00D77C95">
        <w:rPr>
          <w:bCs/>
          <w:iCs/>
          <w:sz w:val="24"/>
        </w:rPr>
        <w:t>выше</w:t>
      </w:r>
      <w:r w:rsidRPr="00D77C95">
        <w:rPr>
          <w:bCs/>
          <w:iCs/>
          <w:sz w:val="24"/>
        </w:rPr>
        <w:t xml:space="preserve"> прошлогоднего показателя</w:t>
      </w:r>
      <w:r w:rsidR="001F17C6" w:rsidRPr="00D77C95">
        <w:rPr>
          <w:bCs/>
          <w:iCs/>
          <w:sz w:val="24"/>
        </w:rPr>
        <w:t>.</w:t>
      </w:r>
    </w:p>
    <w:p w:rsidR="0049055C" w:rsidRPr="00D77C95" w:rsidRDefault="0049055C" w:rsidP="0049055C">
      <w:pPr>
        <w:widowControl/>
        <w:ind w:firstLine="709"/>
        <w:jc w:val="both"/>
        <w:rPr>
          <w:snapToGrid w:val="0"/>
          <w:sz w:val="24"/>
        </w:rPr>
      </w:pPr>
      <w:r w:rsidRPr="00D77C95">
        <w:rPr>
          <w:snapToGrid w:val="0"/>
          <w:sz w:val="24"/>
        </w:rPr>
        <w:t>По данным Петростата сальдированный финансовый результат добывающих производств по итогам янв</w:t>
      </w:r>
      <w:r w:rsidR="00C83D75" w:rsidRPr="00D77C95">
        <w:rPr>
          <w:snapToGrid w:val="0"/>
          <w:sz w:val="24"/>
        </w:rPr>
        <w:t>аря-декабря 20</w:t>
      </w:r>
      <w:r w:rsidR="00CE0A23" w:rsidRPr="00D77C95">
        <w:rPr>
          <w:snapToGrid w:val="0"/>
          <w:sz w:val="24"/>
        </w:rPr>
        <w:t>2</w:t>
      </w:r>
      <w:r w:rsidR="0058172F" w:rsidRPr="00D77C95">
        <w:rPr>
          <w:snapToGrid w:val="0"/>
          <w:sz w:val="24"/>
        </w:rPr>
        <w:t>2</w:t>
      </w:r>
      <w:r w:rsidRPr="00D77C95">
        <w:rPr>
          <w:snapToGrid w:val="0"/>
          <w:sz w:val="24"/>
        </w:rPr>
        <w:t xml:space="preserve"> года составила прибыль в размере </w:t>
      </w:r>
      <w:r w:rsidR="0058172F" w:rsidRPr="00D77C95">
        <w:rPr>
          <w:snapToGrid w:val="0"/>
          <w:sz w:val="24"/>
        </w:rPr>
        <w:t>1 322,5</w:t>
      </w:r>
      <w:r w:rsidRPr="00D77C95">
        <w:rPr>
          <w:snapToGrid w:val="0"/>
          <w:sz w:val="24"/>
        </w:rPr>
        <w:t xml:space="preserve"> млн. руб. </w:t>
      </w:r>
    </w:p>
    <w:p w:rsidR="0049055C" w:rsidRPr="00D77C95" w:rsidRDefault="0049055C" w:rsidP="0049055C">
      <w:pPr>
        <w:widowControl/>
        <w:ind w:firstLine="709"/>
        <w:jc w:val="both"/>
        <w:rPr>
          <w:bCs/>
          <w:snapToGrid w:val="0"/>
          <w:sz w:val="24"/>
        </w:rPr>
      </w:pPr>
      <w:r w:rsidRPr="00D77C95">
        <w:rPr>
          <w:bCs/>
          <w:iCs/>
          <w:snapToGrid w:val="0"/>
          <w:sz w:val="24"/>
        </w:rPr>
        <w:t>Среднесписочная численность работающих в отрасли «добыча полезных ископаемых» п</w:t>
      </w:r>
      <w:r w:rsidRPr="00D77C95">
        <w:rPr>
          <w:bCs/>
          <w:snapToGrid w:val="0"/>
          <w:sz w:val="24"/>
        </w:rPr>
        <w:t xml:space="preserve">о данным Петростата </w:t>
      </w:r>
      <w:r w:rsidRPr="00D77C95">
        <w:rPr>
          <w:bCs/>
          <w:iCs/>
          <w:snapToGrid w:val="0"/>
          <w:sz w:val="24"/>
        </w:rPr>
        <w:t xml:space="preserve">составила </w:t>
      </w:r>
      <w:r w:rsidR="009C4091" w:rsidRPr="00D77C95">
        <w:rPr>
          <w:bCs/>
          <w:iCs/>
          <w:snapToGrid w:val="0"/>
          <w:sz w:val="24"/>
        </w:rPr>
        <w:t>6</w:t>
      </w:r>
      <w:r w:rsidR="0058172F" w:rsidRPr="00D77C95">
        <w:rPr>
          <w:bCs/>
          <w:iCs/>
          <w:snapToGrid w:val="0"/>
          <w:sz w:val="24"/>
        </w:rPr>
        <w:t>88</w:t>
      </w:r>
      <w:r w:rsidRPr="00D77C95">
        <w:rPr>
          <w:bCs/>
          <w:iCs/>
          <w:snapToGrid w:val="0"/>
          <w:sz w:val="24"/>
        </w:rPr>
        <w:t xml:space="preserve"> чел.</w:t>
      </w:r>
      <w:r w:rsidR="004E359B" w:rsidRPr="00D77C95">
        <w:rPr>
          <w:bCs/>
          <w:iCs/>
          <w:snapToGrid w:val="0"/>
          <w:sz w:val="24"/>
        </w:rPr>
        <w:t xml:space="preserve"> (20</w:t>
      </w:r>
      <w:r w:rsidR="009C4091" w:rsidRPr="00D77C95">
        <w:rPr>
          <w:bCs/>
          <w:iCs/>
          <w:snapToGrid w:val="0"/>
          <w:sz w:val="24"/>
        </w:rPr>
        <w:t>2</w:t>
      </w:r>
      <w:r w:rsidR="0058172F" w:rsidRPr="00D77C95">
        <w:rPr>
          <w:bCs/>
          <w:iCs/>
          <w:snapToGrid w:val="0"/>
          <w:sz w:val="24"/>
        </w:rPr>
        <w:t>1</w:t>
      </w:r>
      <w:r w:rsidR="004E359B" w:rsidRPr="00D77C95">
        <w:rPr>
          <w:bCs/>
          <w:iCs/>
          <w:snapToGrid w:val="0"/>
          <w:sz w:val="24"/>
        </w:rPr>
        <w:t xml:space="preserve"> год-</w:t>
      </w:r>
      <w:r w:rsidR="0058172F" w:rsidRPr="00D77C95">
        <w:rPr>
          <w:bCs/>
          <w:iCs/>
          <w:snapToGrid w:val="0"/>
          <w:sz w:val="24"/>
        </w:rPr>
        <w:t>663</w:t>
      </w:r>
      <w:r w:rsidR="004E359B" w:rsidRPr="00D77C95">
        <w:rPr>
          <w:bCs/>
          <w:iCs/>
          <w:snapToGrid w:val="0"/>
          <w:sz w:val="24"/>
        </w:rPr>
        <w:t xml:space="preserve"> чел).</w:t>
      </w:r>
      <w:r w:rsidRPr="00D77C95">
        <w:rPr>
          <w:bCs/>
          <w:iCs/>
          <w:snapToGrid w:val="0"/>
          <w:sz w:val="24"/>
        </w:rPr>
        <w:t xml:space="preserve"> Темп роста заработной платы по отрасли к аналогичному периоду предыдущего года составил </w:t>
      </w:r>
      <w:r w:rsidR="004E359B" w:rsidRPr="00D77C95">
        <w:rPr>
          <w:bCs/>
          <w:iCs/>
          <w:snapToGrid w:val="0"/>
          <w:sz w:val="24"/>
        </w:rPr>
        <w:t>1</w:t>
      </w:r>
      <w:r w:rsidR="009C4091" w:rsidRPr="00D77C95">
        <w:rPr>
          <w:bCs/>
          <w:iCs/>
          <w:snapToGrid w:val="0"/>
          <w:sz w:val="24"/>
        </w:rPr>
        <w:t>2</w:t>
      </w:r>
      <w:r w:rsidR="0058172F" w:rsidRPr="00D77C95">
        <w:rPr>
          <w:bCs/>
          <w:iCs/>
          <w:snapToGrid w:val="0"/>
          <w:sz w:val="24"/>
        </w:rPr>
        <w:t>3,1</w:t>
      </w:r>
      <w:r w:rsidRPr="00D77C95">
        <w:rPr>
          <w:bCs/>
          <w:iCs/>
          <w:snapToGrid w:val="0"/>
          <w:sz w:val="24"/>
        </w:rPr>
        <w:t>% (</w:t>
      </w:r>
      <w:r w:rsidR="0058172F" w:rsidRPr="00D77C95">
        <w:rPr>
          <w:bCs/>
          <w:iCs/>
          <w:snapToGrid w:val="0"/>
          <w:sz w:val="24"/>
        </w:rPr>
        <w:t>61598</w:t>
      </w:r>
      <w:r w:rsidRPr="00D77C95">
        <w:rPr>
          <w:bCs/>
          <w:iCs/>
          <w:snapToGrid w:val="0"/>
          <w:sz w:val="24"/>
        </w:rPr>
        <w:t xml:space="preserve"> руб.), просроченной задолженности по выплате зарплаты нет.</w:t>
      </w:r>
    </w:p>
    <w:p w:rsidR="0049055C" w:rsidRPr="00D77C95" w:rsidRDefault="0049055C" w:rsidP="0049055C">
      <w:pPr>
        <w:widowControl/>
        <w:ind w:firstLine="709"/>
        <w:jc w:val="both"/>
        <w:rPr>
          <w:bCs/>
          <w:iCs/>
          <w:sz w:val="24"/>
        </w:rPr>
      </w:pPr>
      <w:r w:rsidRPr="00D77C95">
        <w:rPr>
          <w:bCs/>
          <w:i/>
          <w:sz w:val="24"/>
          <w:u w:val="single"/>
        </w:rPr>
        <w:t>Обрабатывающие производства</w:t>
      </w:r>
      <w:r w:rsidRPr="00D77C95">
        <w:rPr>
          <w:bCs/>
          <w:i/>
          <w:sz w:val="24"/>
        </w:rPr>
        <w:t>.</w:t>
      </w:r>
      <w:r w:rsidRPr="00D77C95">
        <w:rPr>
          <w:bCs/>
          <w:sz w:val="24"/>
        </w:rPr>
        <w:t xml:space="preserve"> </w:t>
      </w:r>
      <w:r w:rsidRPr="00D77C95">
        <w:rPr>
          <w:bCs/>
          <w:iCs/>
          <w:sz w:val="24"/>
        </w:rPr>
        <w:t>Объем отгруженной продукции собственного производства крупными и средними предприятиям</w:t>
      </w:r>
      <w:r w:rsidR="008903DF" w:rsidRPr="00D77C95">
        <w:rPr>
          <w:bCs/>
          <w:iCs/>
          <w:sz w:val="24"/>
        </w:rPr>
        <w:t>и отрасли за январь-декабрь 202</w:t>
      </w:r>
      <w:r w:rsidR="00D84E19" w:rsidRPr="00D77C95">
        <w:rPr>
          <w:bCs/>
          <w:iCs/>
          <w:sz w:val="24"/>
        </w:rPr>
        <w:t>2</w:t>
      </w:r>
      <w:r w:rsidRPr="00D77C95">
        <w:rPr>
          <w:bCs/>
          <w:iCs/>
          <w:sz w:val="24"/>
        </w:rPr>
        <w:t xml:space="preserve"> года по сравн</w:t>
      </w:r>
      <w:r w:rsidR="001E3C81" w:rsidRPr="00D77C95">
        <w:rPr>
          <w:bCs/>
          <w:iCs/>
          <w:sz w:val="24"/>
        </w:rPr>
        <w:t xml:space="preserve">ению с аналогичным периодом </w:t>
      </w:r>
      <w:r w:rsidR="008903DF" w:rsidRPr="00D77C95">
        <w:rPr>
          <w:bCs/>
          <w:iCs/>
          <w:sz w:val="24"/>
        </w:rPr>
        <w:t>20</w:t>
      </w:r>
      <w:r w:rsidR="001F17C6" w:rsidRPr="00D77C95">
        <w:rPr>
          <w:bCs/>
          <w:iCs/>
          <w:sz w:val="24"/>
        </w:rPr>
        <w:t>2</w:t>
      </w:r>
      <w:r w:rsidR="00D84E19" w:rsidRPr="00D77C95">
        <w:rPr>
          <w:bCs/>
          <w:iCs/>
          <w:sz w:val="24"/>
        </w:rPr>
        <w:t>1</w:t>
      </w:r>
      <w:r w:rsidRPr="00D77C95">
        <w:rPr>
          <w:bCs/>
          <w:iCs/>
          <w:sz w:val="24"/>
        </w:rPr>
        <w:t xml:space="preserve"> года </w:t>
      </w:r>
      <w:r w:rsidR="00D84E19" w:rsidRPr="00D77C95">
        <w:rPr>
          <w:bCs/>
          <w:iCs/>
          <w:sz w:val="24"/>
        </w:rPr>
        <w:t>снизился</w:t>
      </w:r>
      <w:r w:rsidR="008903DF" w:rsidRPr="00D77C95">
        <w:rPr>
          <w:bCs/>
          <w:iCs/>
          <w:sz w:val="24"/>
        </w:rPr>
        <w:t xml:space="preserve"> </w:t>
      </w:r>
      <w:r w:rsidRPr="00D77C95">
        <w:rPr>
          <w:bCs/>
          <w:iCs/>
          <w:sz w:val="24"/>
        </w:rPr>
        <w:t xml:space="preserve">по данным Петростата на </w:t>
      </w:r>
      <w:r w:rsidR="00D84E19" w:rsidRPr="00D77C95">
        <w:rPr>
          <w:bCs/>
          <w:iCs/>
          <w:sz w:val="24"/>
        </w:rPr>
        <w:t>42,3</w:t>
      </w:r>
      <w:r w:rsidRPr="00D77C95">
        <w:rPr>
          <w:bCs/>
          <w:iCs/>
          <w:sz w:val="24"/>
        </w:rPr>
        <w:t xml:space="preserve">% и составил </w:t>
      </w:r>
      <w:r w:rsidR="00D84E19" w:rsidRPr="00D77C95">
        <w:rPr>
          <w:bCs/>
          <w:iCs/>
          <w:sz w:val="24"/>
        </w:rPr>
        <w:t>2 703,6</w:t>
      </w:r>
      <w:r w:rsidRPr="00D77C95">
        <w:rPr>
          <w:bCs/>
          <w:iCs/>
          <w:sz w:val="24"/>
        </w:rPr>
        <w:t xml:space="preserve"> млн. руб. </w:t>
      </w:r>
    </w:p>
    <w:p w:rsidR="0049055C" w:rsidRPr="00D77C95" w:rsidRDefault="0049055C" w:rsidP="0049055C">
      <w:pPr>
        <w:widowControl/>
        <w:ind w:firstLine="720"/>
        <w:jc w:val="both"/>
        <w:rPr>
          <w:bCs/>
          <w:iCs/>
          <w:sz w:val="24"/>
        </w:rPr>
      </w:pPr>
      <w:r w:rsidRPr="00D77C95">
        <w:rPr>
          <w:bCs/>
          <w:iCs/>
          <w:sz w:val="24"/>
        </w:rPr>
        <w:t>Основные предприятия деревообрабатывающего производства осуществляют свою деятельность на территории Приозерского городского поселения (ОАО «</w:t>
      </w:r>
      <w:proofErr w:type="spellStart"/>
      <w:r w:rsidRPr="00D77C95">
        <w:rPr>
          <w:bCs/>
          <w:iCs/>
          <w:sz w:val="24"/>
        </w:rPr>
        <w:t>Лесплитинвест</w:t>
      </w:r>
      <w:proofErr w:type="spellEnd"/>
      <w:r w:rsidRPr="00D77C95">
        <w:rPr>
          <w:bCs/>
          <w:iCs/>
          <w:sz w:val="24"/>
        </w:rPr>
        <w:t xml:space="preserve">», </w:t>
      </w:r>
      <w:r w:rsidR="00D84E19" w:rsidRPr="00D77C95">
        <w:rPr>
          <w:bCs/>
          <w:iCs/>
          <w:sz w:val="24"/>
        </w:rPr>
        <w:t>ООО «Лидер»</w:t>
      </w:r>
      <w:r w:rsidRPr="00D77C95">
        <w:rPr>
          <w:bCs/>
          <w:iCs/>
          <w:sz w:val="24"/>
        </w:rPr>
        <w:t xml:space="preserve">) и </w:t>
      </w:r>
      <w:proofErr w:type="spellStart"/>
      <w:r w:rsidRPr="00D77C95">
        <w:rPr>
          <w:bCs/>
          <w:iCs/>
          <w:sz w:val="24"/>
        </w:rPr>
        <w:t>Ларионовского</w:t>
      </w:r>
      <w:proofErr w:type="spellEnd"/>
      <w:r w:rsidRPr="00D77C95">
        <w:rPr>
          <w:bCs/>
          <w:iCs/>
          <w:sz w:val="24"/>
        </w:rPr>
        <w:t xml:space="preserve"> сельского поселения (ООО «Приозерский лесокомбина</w:t>
      </w:r>
      <w:proofErr w:type="gramStart"/>
      <w:r w:rsidRPr="00D77C95">
        <w:rPr>
          <w:bCs/>
          <w:iCs/>
          <w:sz w:val="24"/>
        </w:rPr>
        <w:t>т-</w:t>
      </w:r>
      <w:proofErr w:type="gramEnd"/>
      <w:r w:rsidRPr="00D77C95">
        <w:rPr>
          <w:bCs/>
          <w:iCs/>
          <w:sz w:val="24"/>
        </w:rPr>
        <w:t xml:space="preserve"> Дом»). </w:t>
      </w:r>
    </w:p>
    <w:p w:rsidR="0049055C" w:rsidRPr="00D77C95" w:rsidRDefault="0049055C" w:rsidP="0049055C">
      <w:pPr>
        <w:widowControl/>
        <w:ind w:firstLine="709"/>
        <w:jc w:val="both"/>
        <w:rPr>
          <w:bCs/>
          <w:iCs/>
          <w:sz w:val="24"/>
        </w:rPr>
      </w:pPr>
      <w:r w:rsidRPr="00D77C95">
        <w:rPr>
          <w:bCs/>
          <w:iCs/>
          <w:sz w:val="24"/>
        </w:rPr>
        <w:t xml:space="preserve">На </w:t>
      </w:r>
      <w:r w:rsidRPr="00D77C95">
        <w:rPr>
          <w:bCs/>
          <w:i/>
          <w:iCs/>
          <w:sz w:val="24"/>
          <w:u w:val="single"/>
        </w:rPr>
        <w:t>ОАО «</w:t>
      </w:r>
      <w:proofErr w:type="spellStart"/>
      <w:r w:rsidRPr="00D77C95">
        <w:rPr>
          <w:bCs/>
          <w:i/>
          <w:iCs/>
          <w:sz w:val="24"/>
          <w:u w:val="single"/>
        </w:rPr>
        <w:t>Лесплитинвест</w:t>
      </w:r>
      <w:proofErr w:type="spellEnd"/>
      <w:r w:rsidR="00D8233C" w:rsidRPr="00D77C95">
        <w:rPr>
          <w:bCs/>
          <w:iCs/>
          <w:sz w:val="24"/>
          <w:u w:val="single"/>
        </w:rPr>
        <w:t>»</w:t>
      </w:r>
      <w:r w:rsidR="00D8233C" w:rsidRPr="00D77C95">
        <w:rPr>
          <w:bCs/>
          <w:iCs/>
          <w:sz w:val="24"/>
        </w:rPr>
        <w:t xml:space="preserve"> в отчетном периоде 20</w:t>
      </w:r>
      <w:r w:rsidR="001F17C6" w:rsidRPr="00D77C95">
        <w:rPr>
          <w:bCs/>
          <w:iCs/>
          <w:sz w:val="24"/>
        </w:rPr>
        <w:t>2</w:t>
      </w:r>
      <w:r w:rsidR="003D661E" w:rsidRPr="00D77C95">
        <w:rPr>
          <w:bCs/>
          <w:iCs/>
          <w:sz w:val="24"/>
        </w:rPr>
        <w:t>2</w:t>
      </w:r>
      <w:r w:rsidRPr="00D77C95">
        <w:rPr>
          <w:bCs/>
          <w:iCs/>
          <w:sz w:val="24"/>
        </w:rPr>
        <w:t xml:space="preserve"> года объем отгруженной продукции </w:t>
      </w:r>
      <w:r w:rsidR="003D661E" w:rsidRPr="00D77C95">
        <w:rPr>
          <w:bCs/>
          <w:iCs/>
          <w:sz w:val="24"/>
        </w:rPr>
        <w:t>снизился</w:t>
      </w:r>
      <w:r w:rsidRPr="00D77C95">
        <w:rPr>
          <w:bCs/>
          <w:iCs/>
          <w:sz w:val="24"/>
        </w:rPr>
        <w:t xml:space="preserve"> до </w:t>
      </w:r>
      <w:r w:rsidR="003D661E" w:rsidRPr="00D77C95">
        <w:rPr>
          <w:bCs/>
          <w:iCs/>
          <w:sz w:val="24"/>
        </w:rPr>
        <w:t>1</w:t>
      </w:r>
      <w:r w:rsidR="008A01A1" w:rsidRPr="00D77C95">
        <w:rPr>
          <w:bCs/>
          <w:iCs/>
          <w:sz w:val="24"/>
        </w:rPr>
        <w:t> </w:t>
      </w:r>
      <w:r w:rsidR="003D661E" w:rsidRPr="00D77C95">
        <w:rPr>
          <w:bCs/>
          <w:iCs/>
          <w:sz w:val="24"/>
        </w:rPr>
        <w:t>444</w:t>
      </w:r>
      <w:r w:rsidR="008A01A1" w:rsidRPr="00D77C95">
        <w:rPr>
          <w:bCs/>
          <w:iCs/>
          <w:sz w:val="24"/>
        </w:rPr>
        <w:t>,</w:t>
      </w:r>
      <w:r w:rsidR="003D661E" w:rsidRPr="00D77C95">
        <w:rPr>
          <w:bCs/>
          <w:iCs/>
          <w:sz w:val="24"/>
        </w:rPr>
        <w:t>0</w:t>
      </w:r>
      <w:r w:rsidRPr="00D77C95">
        <w:rPr>
          <w:bCs/>
          <w:iCs/>
          <w:sz w:val="24"/>
        </w:rPr>
        <w:t xml:space="preserve"> млн. руб., это на </w:t>
      </w:r>
      <w:r w:rsidR="003D661E" w:rsidRPr="00D77C95">
        <w:rPr>
          <w:bCs/>
          <w:iCs/>
          <w:sz w:val="24"/>
        </w:rPr>
        <w:t>49,5</w:t>
      </w:r>
      <w:r w:rsidRPr="00D77C95">
        <w:rPr>
          <w:bCs/>
          <w:iCs/>
          <w:sz w:val="24"/>
        </w:rPr>
        <w:t xml:space="preserve">% </w:t>
      </w:r>
      <w:r w:rsidR="003D661E" w:rsidRPr="00D77C95">
        <w:rPr>
          <w:bCs/>
          <w:iCs/>
          <w:sz w:val="24"/>
        </w:rPr>
        <w:t>меньше</w:t>
      </w:r>
      <w:r w:rsidRPr="00D77C95">
        <w:rPr>
          <w:bCs/>
          <w:iCs/>
          <w:sz w:val="24"/>
        </w:rPr>
        <w:t>, чем за аналогичный период 20</w:t>
      </w:r>
      <w:r w:rsidR="001F17C6" w:rsidRPr="00D77C95">
        <w:rPr>
          <w:bCs/>
          <w:iCs/>
          <w:sz w:val="24"/>
        </w:rPr>
        <w:t>2</w:t>
      </w:r>
      <w:r w:rsidR="003D661E" w:rsidRPr="00D77C95">
        <w:rPr>
          <w:bCs/>
          <w:iCs/>
          <w:sz w:val="24"/>
        </w:rPr>
        <w:t>1</w:t>
      </w:r>
      <w:r w:rsidRPr="00D77C95">
        <w:rPr>
          <w:bCs/>
          <w:iCs/>
          <w:sz w:val="24"/>
        </w:rPr>
        <w:t xml:space="preserve"> года. </w:t>
      </w:r>
    </w:p>
    <w:p w:rsidR="00033BC5" w:rsidRPr="00D77C95" w:rsidRDefault="004E13B6" w:rsidP="004E13B6">
      <w:pPr>
        <w:pStyle w:val="92"/>
        <w:ind w:firstLine="709"/>
        <w:jc w:val="both"/>
        <w:rPr>
          <w:bCs/>
          <w:iCs/>
          <w:sz w:val="24"/>
        </w:rPr>
      </w:pPr>
      <w:r w:rsidRPr="00D77C95">
        <w:rPr>
          <w:bCs/>
          <w:iCs/>
          <w:sz w:val="24"/>
        </w:rPr>
        <w:t xml:space="preserve">В натуральном выражении выпуск древесноволокнистой плиты составил </w:t>
      </w:r>
      <w:r w:rsidR="003D661E" w:rsidRPr="00D77C95">
        <w:rPr>
          <w:bCs/>
          <w:iCs/>
          <w:sz w:val="24"/>
        </w:rPr>
        <w:t>60,6</w:t>
      </w:r>
      <w:r w:rsidRPr="00D77C95">
        <w:rPr>
          <w:bCs/>
          <w:iCs/>
          <w:sz w:val="24"/>
        </w:rPr>
        <w:t xml:space="preserve"> тыс. м3, что на </w:t>
      </w:r>
      <w:r w:rsidR="003D661E" w:rsidRPr="00D77C95">
        <w:rPr>
          <w:bCs/>
          <w:iCs/>
          <w:sz w:val="24"/>
        </w:rPr>
        <w:t>26,6</w:t>
      </w:r>
      <w:r w:rsidRPr="00D77C95">
        <w:rPr>
          <w:bCs/>
          <w:iCs/>
          <w:sz w:val="24"/>
        </w:rPr>
        <w:t xml:space="preserve"> тыс</w:t>
      </w:r>
      <w:proofErr w:type="gramStart"/>
      <w:r w:rsidRPr="00D77C95">
        <w:rPr>
          <w:bCs/>
          <w:iCs/>
          <w:sz w:val="24"/>
        </w:rPr>
        <w:t>.м</w:t>
      </w:r>
      <w:proofErr w:type="gramEnd"/>
      <w:r w:rsidRPr="00D77C95">
        <w:rPr>
          <w:bCs/>
          <w:iCs/>
          <w:sz w:val="24"/>
        </w:rPr>
        <w:t xml:space="preserve">3 </w:t>
      </w:r>
      <w:r w:rsidR="003D661E" w:rsidRPr="00D77C95">
        <w:rPr>
          <w:bCs/>
          <w:iCs/>
          <w:sz w:val="24"/>
        </w:rPr>
        <w:t>мен</w:t>
      </w:r>
      <w:r w:rsidR="001F17C6" w:rsidRPr="00D77C95">
        <w:rPr>
          <w:bCs/>
          <w:iCs/>
          <w:sz w:val="24"/>
        </w:rPr>
        <w:t>ьше</w:t>
      </w:r>
      <w:r w:rsidRPr="00D77C95">
        <w:rPr>
          <w:bCs/>
          <w:iCs/>
          <w:sz w:val="24"/>
        </w:rPr>
        <w:t xml:space="preserve">, чем за соответствующий период предыдущего года. </w:t>
      </w:r>
      <w:r w:rsidR="003D661E" w:rsidRPr="00D77C95">
        <w:rPr>
          <w:bCs/>
          <w:iCs/>
          <w:sz w:val="24"/>
        </w:rPr>
        <w:t xml:space="preserve">Выросло более чем в 2,7 раза </w:t>
      </w:r>
      <w:r w:rsidRPr="00D77C95">
        <w:rPr>
          <w:bCs/>
          <w:iCs/>
          <w:sz w:val="24"/>
        </w:rPr>
        <w:t>произв</w:t>
      </w:r>
      <w:r w:rsidR="003D661E" w:rsidRPr="00D77C95">
        <w:rPr>
          <w:bCs/>
          <w:iCs/>
          <w:sz w:val="24"/>
        </w:rPr>
        <w:t>одство</w:t>
      </w:r>
      <w:r w:rsidRPr="00D77C95">
        <w:rPr>
          <w:bCs/>
          <w:iCs/>
          <w:sz w:val="24"/>
        </w:rPr>
        <w:t xml:space="preserve"> </w:t>
      </w:r>
      <w:r w:rsidR="003D661E" w:rsidRPr="00D77C95">
        <w:rPr>
          <w:bCs/>
          <w:iCs/>
          <w:sz w:val="24"/>
        </w:rPr>
        <w:t xml:space="preserve">ламинированных плит МДФ -242,8 </w:t>
      </w:r>
      <w:r w:rsidRPr="00D77C95">
        <w:rPr>
          <w:bCs/>
          <w:iCs/>
          <w:sz w:val="24"/>
        </w:rPr>
        <w:t xml:space="preserve">тыс. м2 к </w:t>
      </w:r>
      <w:r w:rsidR="003D661E" w:rsidRPr="00D77C95">
        <w:rPr>
          <w:bCs/>
          <w:iCs/>
          <w:sz w:val="24"/>
        </w:rPr>
        <w:t>88,4 тыс</w:t>
      </w:r>
      <w:proofErr w:type="gramStart"/>
      <w:r w:rsidR="003D661E" w:rsidRPr="00D77C95">
        <w:rPr>
          <w:bCs/>
          <w:iCs/>
          <w:sz w:val="24"/>
        </w:rPr>
        <w:t>.м</w:t>
      </w:r>
      <w:proofErr w:type="gramEnd"/>
      <w:r w:rsidR="003D661E" w:rsidRPr="00D77C95">
        <w:rPr>
          <w:bCs/>
          <w:iCs/>
          <w:sz w:val="24"/>
        </w:rPr>
        <w:t>2 в 2021 году</w:t>
      </w:r>
      <w:r w:rsidRPr="00D77C95">
        <w:rPr>
          <w:bCs/>
          <w:iCs/>
          <w:sz w:val="24"/>
        </w:rPr>
        <w:t xml:space="preserve">. Производство пиломатериалов по итогам отчетного периода составило </w:t>
      </w:r>
      <w:r w:rsidR="003D661E" w:rsidRPr="00D77C95">
        <w:rPr>
          <w:bCs/>
          <w:iCs/>
          <w:sz w:val="24"/>
        </w:rPr>
        <w:t>22,4</w:t>
      </w:r>
      <w:r w:rsidRPr="00D77C95">
        <w:rPr>
          <w:bCs/>
          <w:iCs/>
          <w:sz w:val="24"/>
        </w:rPr>
        <w:t xml:space="preserve"> тыс. м3 (</w:t>
      </w:r>
      <w:r w:rsidR="003D661E" w:rsidRPr="00D77C95">
        <w:rPr>
          <w:bCs/>
          <w:iCs/>
          <w:sz w:val="24"/>
        </w:rPr>
        <w:t>рост</w:t>
      </w:r>
      <w:r w:rsidRPr="00D77C95">
        <w:rPr>
          <w:bCs/>
          <w:iCs/>
          <w:sz w:val="24"/>
        </w:rPr>
        <w:t xml:space="preserve"> на </w:t>
      </w:r>
      <w:r w:rsidR="003D661E" w:rsidRPr="00D77C95">
        <w:rPr>
          <w:bCs/>
          <w:iCs/>
          <w:sz w:val="24"/>
        </w:rPr>
        <w:t>38,3</w:t>
      </w:r>
      <w:r w:rsidRPr="00D77C95">
        <w:rPr>
          <w:bCs/>
          <w:iCs/>
          <w:sz w:val="24"/>
        </w:rPr>
        <w:t>% к уровню</w:t>
      </w:r>
      <w:r w:rsidRPr="00D77C95">
        <w:rPr>
          <w:sz w:val="24"/>
        </w:rPr>
        <w:t xml:space="preserve"> 20</w:t>
      </w:r>
      <w:r w:rsidR="001F17C6" w:rsidRPr="00D77C95">
        <w:rPr>
          <w:sz w:val="24"/>
        </w:rPr>
        <w:t>2</w:t>
      </w:r>
      <w:r w:rsidR="003D661E" w:rsidRPr="00D77C95">
        <w:rPr>
          <w:sz w:val="24"/>
        </w:rPr>
        <w:t>1</w:t>
      </w:r>
      <w:r w:rsidRPr="00D77C95">
        <w:rPr>
          <w:sz w:val="24"/>
        </w:rPr>
        <w:t xml:space="preserve">г.). В 2 раза </w:t>
      </w:r>
      <w:r w:rsidR="003D661E" w:rsidRPr="00D77C95">
        <w:rPr>
          <w:bCs/>
          <w:iCs/>
          <w:sz w:val="24"/>
        </w:rPr>
        <w:t>выросло</w:t>
      </w:r>
      <w:r w:rsidRPr="00D77C95">
        <w:rPr>
          <w:bCs/>
          <w:iCs/>
          <w:sz w:val="24"/>
        </w:rPr>
        <w:t xml:space="preserve"> производство межкомнатных дверей оно составило </w:t>
      </w:r>
      <w:r w:rsidR="003D661E" w:rsidRPr="00D77C95">
        <w:rPr>
          <w:bCs/>
          <w:iCs/>
          <w:sz w:val="24"/>
        </w:rPr>
        <w:t>27,9</w:t>
      </w:r>
      <w:r w:rsidRPr="00D77C95">
        <w:rPr>
          <w:bCs/>
          <w:iCs/>
          <w:sz w:val="24"/>
        </w:rPr>
        <w:t xml:space="preserve"> тыс. шт.</w:t>
      </w:r>
      <w:r w:rsidR="00844928" w:rsidRPr="00D77C95">
        <w:rPr>
          <w:bCs/>
          <w:iCs/>
          <w:sz w:val="24"/>
        </w:rPr>
        <w:t>,</w:t>
      </w:r>
      <w:r w:rsidR="003D661E" w:rsidRPr="00D77C95">
        <w:rPr>
          <w:bCs/>
          <w:iCs/>
          <w:sz w:val="24"/>
        </w:rPr>
        <w:t xml:space="preserve"> и </w:t>
      </w:r>
      <w:r w:rsidR="007F3501" w:rsidRPr="00D77C95">
        <w:rPr>
          <w:bCs/>
          <w:iCs/>
          <w:sz w:val="24"/>
        </w:rPr>
        <w:t xml:space="preserve">рост выпуска </w:t>
      </w:r>
      <w:r w:rsidR="003D661E" w:rsidRPr="00D77C95">
        <w:rPr>
          <w:bCs/>
          <w:iCs/>
          <w:sz w:val="24"/>
        </w:rPr>
        <w:t>древесны</w:t>
      </w:r>
      <w:r w:rsidR="007F3501" w:rsidRPr="00D77C95">
        <w:rPr>
          <w:bCs/>
          <w:iCs/>
          <w:sz w:val="24"/>
        </w:rPr>
        <w:t>х</w:t>
      </w:r>
      <w:r w:rsidR="003D661E" w:rsidRPr="00D77C95">
        <w:rPr>
          <w:bCs/>
          <w:iCs/>
          <w:sz w:val="24"/>
        </w:rPr>
        <w:t xml:space="preserve"> топливны</w:t>
      </w:r>
      <w:r w:rsidR="007F3501" w:rsidRPr="00D77C95">
        <w:rPr>
          <w:bCs/>
          <w:iCs/>
          <w:sz w:val="24"/>
        </w:rPr>
        <w:t>х</w:t>
      </w:r>
      <w:r w:rsidR="003D661E" w:rsidRPr="00D77C95">
        <w:rPr>
          <w:bCs/>
          <w:iCs/>
          <w:sz w:val="24"/>
        </w:rPr>
        <w:t xml:space="preserve"> гранул</w:t>
      </w:r>
      <w:r w:rsidR="007F3501" w:rsidRPr="00D77C95">
        <w:rPr>
          <w:bCs/>
          <w:iCs/>
          <w:sz w:val="24"/>
        </w:rPr>
        <w:t xml:space="preserve"> на 6% (7,1 </w:t>
      </w:r>
      <w:proofErr w:type="spellStart"/>
      <w:r w:rsidR="007F3501" w:rsidRPr="00D77C95">
        <w:rPr>
          <w:bCs/>
          <w:iCs/>
          <w:sz w:val="24"/>
        </w:rPr>
        <w:t>тыс</w:t>
      </w:r>
      <w:proofErr w:type="gramStart"/>
      <w:r w:rsidR="007F3501" w:rsidRPr="00D77C95">
        <w:rPr>
          <w:bCs/>
          <w:iCs/>
          <w:sz w:val="24"/>
        </w:rPr>
        <w:t>.т</w:t>
      </w:r>
      <w:proofErr w:type="gramEnd"/>
      <w:r w:rsidR="007F3501" w:rsidRPr="00D77C95">
        <w:rPr>
          <w:bCs/>
          <w:iCs/>
          <w:sz w:val="24"/>
        </w:rPr>
        <w:t>онн</w:t>
      </w:r>
      <w:proofErr w:type="spellEnd"/>
      <w:r w:rsidR="007F3501" w:rsidRPr="00D77C95">
        <w:rPr>
          <w:bCs/>
          <w:iCs/>
          <w:sz w:val="24"/>
        </w:rPr>
        <w:t>).</w:t>
      </w:r>
      <w:r w:rsidR="003D661E" w:rsidRPr="00D77C95">
        <w:rPr>
          <w:bCs/>
          <w:iCs/>
          <w:sz w:val="24"/>
        </w:rPr>
        <w:t xml:space="preserve"> </w:t>
      </w:r>
      <w:r w:rsidR="007F3501" w:rsidRPr="00D77C95">
        <w:rPr>
          <w:bCs/>
          <w:iCs/>
          <w:sz w:val="24"/>
        </w:rPr>
        <w:t>П</w:t>
      </w:r>
      <w:r w:rsidR="003D661E" w:rsidRPr="00D77C95">
        <w:rPr>
          <w:bCs/>
          <w:iCs/>
          <w:sz w:val="24"/>
        </w:rPr>
        <w:t xml:space="preserve">роизошло снижение выпуска дверного </w:t>
      </w:r>
      <w:proofErr w:type="spellStart"/>
      <w:r w:rsidR="003D661E" w:rsidRPr="00D77C95">
        <w:rPr>
          <w:bCs/>
          <w:iCs/>
          <w:sz w:val="24"/>
        </w:rPr>
        <w:t>погонажа</w:t>
      </w:r>
      <w:proofErr w:type="spellEnd"/>
      <w:r w:rsidR="003D661E" w:rsidRPr="00D77C95">
        <w:rPr>
          <w:bCs/>
          <w:iCs/>
          <w:sz w:val="24"/>
        </w:rPr>
        <w:t xml:space="preserve"> с 758,3 </w:t>
      </w:r>
      <w:proofErr w:type="spellStart"/>
      <w:r w:rsidR="003D661E" w:rsidRPr="00D77C95">
        <w:rPr>
          <w:bCs/>
          <w:iCs/>
          <w:sz w:val="24"/>
        </w:rPr>
        <w:t>тыс.п.м</w:t>
      </w:r>
      <w:proofErr w:type="spellEnd"/>
      <w:r w:rsidR="003D661E" w:rsidRPr="00D77C95">
        <w:rPr>
          <w:bCs/>
          <w:iCs/>
          <w:sz w:val="24"/>
        </w:rPr>
        <w:t>. в 2021 году, до 592,7 в 2022 году (78,2%),</w:t>
      </w:r>
      <w:r w:rsidR="00844928" w:rsidRPr="00D77C95">
        <w:rPr>
          <w:bCs/>
          <w:iCs/>
          <w:sz w:val="24"/>
        </w:rPr>
        <w:t>.</w:t>
      </w:r>
    </w:p>
    <w:p w:rsidR="004E13B6" w:rsidRPr="00D77C95" w:rsidRDefault="004E13B6" w:rsidP="004E13B6">
      <w:pPr>
        <w:pStyle w:val="92"/>
        <w:ind w:firstLine="709"/>
        <w:jc w:val="both"/>
        <w:rPr>
          <w:bCs/>
          <w:iCs/>
          <w:sz w:val="24"/>
        </w:rPr>
      </w:pPr>
      <w:r w:rsidRPr="00D77C95">
        <w:rPr>
          <w:bCs/>
          <w:iCs/>
          <w:sz w:val="24"/>
        </w:rPr>
        <w:t xml:space="preserve">Предприятие на </w:t>
      </w:r>
      <w:r w:rsidR="00033BC5" w:rsidRPr="00D77C95">
        <w:rPr>
          <w:bCs/>
          <w:iCs/>
          <w:sz w:val="24"/>
        </w:rPr>
        <w:t>конец года</w:t>
      </w:r>
      <w:r w:rsidRPr="00D77C95">
        <w:rPr>
          <w:bCs/>
          <w:iCs/>
          <w:sz w:val="24"/>
        </w:rPr>
        <w:t xml:space="preserve"> вышло с </w:t>
      </w:r>
      <w:r w:rsidR="00A03757" w:rsidRPr="00D77C95">
        <w:rPr>
          <w:bCs/>
          <w:iCs/>
          <w:sz w:val="24"/>
        </w:rPr>
        <w:t>убытками</w:t>
      </w:r>
      <w:r w:rsidRPr="00D77C95">
        <w:rPr>
          <w:bCs/>
          <w:iCs/>
          <w:sz w:val="24"/>
        </w:rPr>
        <w:t xml:space="preserve"> от производственной деятельности в сумме </w:t>
      </w:r>
      <w:r w:rsidR="00A03757" w:rsidRPr="00D77C95">
        <w:rPr>
          <w:bCs/>
          <w:iCs/>
          <w:sz w:val="24"/>
        </w:rPr>
        <w:t>-160,9</w:t>
      </w:r>
      <w:r w:rsidRPr="00D77C95">
        <w:rPr>
          <w:bCs/>
          <w:iCs/>
          <w:sz w:val="24"/>
        </w:rPr>
        <w:t xml:space="preserve"> млн. руб.</w:t>
      </w:r>
    </w:p>
    <w:p w:rsidR="004E13B6" w:rsidRPr="00D77C95" w:rsidRDefault="004E13B6" w:rsidP="004E13B6">
      <w:pPr>
        <w:pStyle w:val="92"/>
        <w:ind w:firstLine="709"/>
        <w:jc w:val="both"/>
        <w:rPr>
          <w:bCs/>
          <w:sz w:val="24"/>
        </w:rPr>
      </w:pPr>
      <w:r w:rsidRPr="00D77C95">
        <w:rPr>
          <w:bCs/>
          <w:iCs/>
          <w:sz w:val="24"/>
        </w:rPr>
        <w:t xml:space="preserve">Средняя численность работающих в настоящее время </w:t>
      </w:r>
      <w:r w:rsidR="004D5F08" w:rsidRPr="00D77C95">
        <w:rPr>
          <w:bCs/>
          <w:iCs/>
          <w:sz w:val="24"/>
        </w:rPr>
        <w:t>выросло</w:t>
      </w:r>
      <w:r w:rsidRPr="00D77C95">
        <w:rPr>
          <w:bCs/>
          <w:iCs/>
          <w:sz w:val="24"/>
        </w:rPr>
        <w:t xml:space="preserve"> по сравнению с январем-</w:t>
      </w:r>
      <w:r w:rsidR="00033BC5" w:rsidRPr="00D77C95">
        <w:rPr>
          <w:bCs/>
          <w:iCs/>
          <w:sz w:val="24"/>
        </w:rPr>
        <w:t>декабрем</w:t>
      </w:r>
      <w:r w:rsidRPr="00D77C95">
        <w:rPr>
          <w:bCs/>
          <w:iCs/>
          <w:sz w:val="24"/>
        </w:rPr>
        <w:t xml:space="preserve"> 20</w:t>
      </w:r>
      <w:r w:rsidR="00280839" w:rsidRPr="00D77C95">
        <w:rPr>
          <w:bCs/>
          <w:iCs/>
          <w:sz w:val="24"/>
        </w:rPr>
        <w:t>2</w:t>
      </w:r>
      <w:r w:rsidR="004D5F08" w:rsidRPr="00D77C95">
        <w:rPr>
          <w:bCs/>
          <w:iCs/>
          <w:sz w:val="24"/>
        </w:rPr>
        <w:t>1</w:t>
      </w:r>
      <w:r w:rsidRPr="00D77C95">
        <w:rPr>
          <w:bCs/>
          <w:iCs/>
          <w:sz w:val="24"/>
        </w:rPr>
        <w:t xml:space="preserve"> года на </w:t>
      </w:r>
      <w:r w:rsidR="004D5F08" w:rsidRPr="00D77C95">
        <w:rPr>
          <w:bCs/>
          <w:iCs/>
          <w:sz w:val="24"/>
        </w:rPr>
        <w:t>3</w:t>
      </w:r>
      <w:r w:rsidRPr="00D77C95">
        <w:rPr>
          <w:bCs/>
          <w:iCs/>
          <w:sz w:val="24"/>
        </w:rPr>
        <w:t>3 чел</w:t>
      </w:r>
      <w:r w:rsidR="004D5F08" w:rsidRPr="00D77C95">
        <w:rPr>
          <w:bCs/>
          <w:iCs/>
          <w:sz w:val="24"/>
        </w:rPr>
        <w:t>.</w:t>
      </w:r>
      <w:r w:rsidRPr="00D77C95">
        <w:rPr>
          <w:bCs/>
          <w:iCs/>
          <w:sz w:val="24"/>
        </w:rPr>
        <w:t xml:space="preserve"> и составила </w:t>
      </w:r>
      <w:r w:rsidR="004D5F08" w:rsidRPr="00D77C95">
        <w:rPr>
          <w:bCs/>
          <w:iCs/>
          <w:sz w:val="24"/>
        </w:rPr>
        <w:t>527</w:t>
      </w:r>
      <w:r w:rsidRPr="00D77C95">
        <w:rPr>
          <w:bCs/>
          <w:iCs/>
          <w:sz w:val="24"/>
        </w:rPr>
        <w:t xml:space="preserve"> чел. </w:t>
      </w:r>
    </w:p>
    <w:p w:rsidR="00033BC5" w:rsidRPr="00D77C95" w:rsidRDefault="004D5F08" w:rsidP="00033BC5">
      <w:pPr>
        <w:ind w:firstLine="709"/>
        <w:jc w:val="both"/>
        <w:rPr>
          <w:bCs/>
          <w:iCs/>
          <w:sz w:val="24"/>
        </w:rPr>
      </w:pPr>
      <w:r w:rsidRPr="00D77C95">
        <w:rPr>
          <w:bCs/>
          <w:i/>
          <w:sz w:val="24"/>
          <w:u w:val="single"/>
        </w:rPr>
        <w:t>ООО</w:t>
      </w:r>
      <w:r w:rsidR="0049055C" w:rsidRPr="00D77C95">
        <w:rPr>
          <w:bCs/>
          <w:i/>
          <w:sz w:val="24"/>
          <w:u w:val="single"/>
        </w:rPr>
        <w:t xml:space="preserve"> «</w:t>
      </w:r>
      <w:r w:rsidRPr="00D77C95">
        <w:rPr>
          <w:bCs/>
          <w:i/>
          <w:sz w:val="24"/>
          <w:u w:val="single"/>
        </w:rPr>
        <w:t>Лидер</w:t>
      </w:r>
      <w:r w:rsidR="0049055C" w:rsidRPr="00D77C95">
        <w:rPr>
          <w:bCs/>
          <w:i/>
          <w:sz w:val="24"/>
          <w:u w:val="single"/>
        </w:rPr>
        <w:t>»</w:t>
      </w:r>
      <w:r w:rsidR="0049055C" w:rsidRPr="00D77C95">
        <w:rPr>
          <w:bCs/>
          <w:sz w:val="24"/>
        </w:rPr>
        <w:t xml:space="preserve"> - малое предприятие</w:t>
      </w:r>
      <w:r w:rsidR="0049055C" w:rsidRPr="00D77C95">
        <w:rPr>
          <w:bCs/>
          <w:i/>
          <w:sz w:val="24"/>
        </w:rPr>
        <w:t>,</w:t>
      </w:r>
      <w:r w:rsidR="0049055C" w:rsidRPr="00D77C95">
        <w:rPr>
          <w:bCs/>
          <w:iCs/>
          <w:sz w:val="24"/>
        </w:rPr>
        <w:t xml:space="preserve"> выпускающее </w:t>
      </w:r>
      <w:r w:rsidRPr="00D77C95">
        <w:rPr>
          <w:bCs/>
          <w:iCs/>
          <w:sz w:val="24"/>
        </w:rPr>
        <w:t>мебель</w:t>
      </w:r>
      <w:r w:rsidR="0049055C" w:rsidRPr="00D77C95">
        <w:rPr>
          <w:bCs/>
          <w:iCs/>
          <w:sz w:val="24"/>
        </w:rPr>
        <w:t xml:space="preserve"> высокого качества. </w:t>
      </w:r>
      <w:r w:rsidR="00033BC5" w:rsidRPr="00D77C95">
        <w:rPr>
          <w:bCs/>
          <w:iCs/>
          <w:sz w:val="24"/>
        </w:rPr>
        <w:t xml:space="preserve">Объем отгруженной продукции за отчетный период в действующих ценах составил </w:t>
      </w:r>
      <w:r w:rsidRPr="00D77C95">
        <w:rPr>
          <w:bCs/>
          <w:iCs/>
          <w:sz w:val="24"/>
        </w:rPr>
        <w:t>228,5</w:t>
      </w:r>
      <w:r w:rsidR="00033BC5" w:rsidRPr="00D77C95">
        <w:rPr>
          <w:bCs/>
          <w:iCs/>
          <w:sz w:val="24"/>
        </w:rPr>
        <w:t xml:space="preserve"> млн. руб.</w:t>
      </w:r>
      <w:r w:rsidRPr="00D77C95">
        <w:rPr>
          <w:bCs/>
          <w:iCs/>
          <w:sz w:val="24"/>
        </w:rPr>
        <w:t>, что составляет 57% к уровню 2021 года.</w:t>
      </w:r>
      <w:r w:rsidR="00033BC5" w:rsidRPr="00D77C95">
        <w:rPr>
          <w:bCs/>
          <w:iCs/>
          <w:sz w:val="24"/>
        </w:rPr>
        <w:t xml:space="preserve"> Производство </w:t>
      </w:r>
      <w:r w:rsidRPr="00D77C95">
        <w:rPr>
          <w:bCs/>
          <w:iCs/>
          <w:sz w:val="24"/>
        </w:rPr>
        <w:t>стульев</w:t>
      </w:r>
      <w:r w:rsidR="00033BC5" w:rsidRPr="00D77C95">
        <w:rPr>
          <w:bCs/>
          <w:iCs/>
          <w:sz w:val="24"/>
        </w:rPr>
        <w:t xml:space="preserve"> в натуральном выражении снизилось к уровню предыдущего года в </w:t>
      </w:r>
      <w:r w:rsidRPr="00D77C95">
        <w:rPr>
          <w:bCs/>
          <w:iCs/>
          <w:sz w:val="24"/>
        </w:rPr>
        <w:t>2</w:t>
      </w:r>
      <w:r w:rsidR="00033BC5" w:rsidRPr="00D77C95">
        <w:rPr>
          <w:bCs/>
          <w:iCs/>
          <w:sz w:val="24"/>
        </w:rPr>
        <w:t xml:space="preserve"> раз и составило </w:t>
      </w:r>
      <w:r w:rsidRPr="00D77C95">
        <w:rPr>
          <w:bCs/>
          <w:iCs/>
          <w:sz w:val="24"/>
        </w:rPr>
        <w:t>135,1</w:t>
      </w:r>
      <w:r w:rsidR="00033BC5" w:rsidRPr="00D77C95">
        <w:rPr>
          <w:bCs/>
          <w:iCs/>
          <w:sz w:val="24"/>
        </w:rPr>
        <w:t xml:space="preserve"> тыс. </w:t>
      </w:r>
      <w:r w:rsidRPr="00D77C95">
        <w:rPr>
          <w:bCs/>
          <w:iCs/>
          <w:sz w:val="24"/>
        </w:rPr>
        <w:t>штук</w:t>
      </w:r>
      <w:r w:rsidR="00033BC5" w:rsidRPr="00D77C95">
        <w:rPr>
          <w:bCs/>
          <w:iCs/>
          <w:sz w:val="24"/>
        </w:rPr>
        <w:t xml:space="preserve">. </w:t>
      </w:r>
      <w:r w:rsidR="00996311" w:rsidRPr="00D77C95">
        <w:rPr>
          <w:bCs/>
          <w:iCs/>
          <w:sz w:val="24"/>
        </w:rPr>
        <w:t>С</w:t>
      </w:r>
      <w:r w:rsidR="00033BC5" w:rsidRPr="00D77C95">
        <w:rPr>
          <w:bCs/>
          <w:iCs/>
          <w:sz w:val="24"/>
        </w:rPr>
        <w:t xml:space="preserve">реднесписочная численность работников сократилась на </w:t>
      </w:r>
      <w:r w:rsidRPr="00D77C95">
        <w:rPr>
          <w:bCs/>
          <w:iCs/>
          <w:sz w:val="24"/>
        </w:rPr>
        <w:t>10</w:t>
      </w:r>
      <w:r w:rsidR="00033BC5" w:rsidRPr="00D77C95">
        <w:rPr>
          <w:bCs/>
          <w:iCs/>
          <w:sz w:val="24"/>
        </w:rPr>
        <w:t xml:space="preserve"> чел. и составила </w:t>
      </w:r>
      <w:r w:rsidRPr="00D77C95">
        <w:rPr>
          <w:bCs/>
          <w:iCs/>
          <w:sz w:val="24"/>
        </w:rPr>
        <w:t>151</w:t>
      </w:r>
      <w:r w:rsidR="00033BC5" w:rsidRPr="00D77C95">
        <w:rPr>
          <w:bCs/>
          <w:iCs/>
          <w:sz w:val="24"/>
        </w:rPr>
        <w:t xml:space="preserve"> чел. Предприятие не имеет просроченной задолженности по платежам в бюджет и внебюджетные фонды. </w:t>
      </w:r>
    </w:p>
    <w:p w:rsidR="0049055C" w:rsidRPr="00D77C95" w:rsidRDefault="0049055C" w:rsidP="0049055C">
      <w:pPr>
        <w:widowControl/>
        <w:ind w:firstLine="709"/>
        <w:jc w:val="both"/>
        <w:rPr>
          <w:bCs/>
          <w:sz w:val="24"/>
        </w:rPr>
      </w:pPr>
      <w:r w:rsidRPr="00D77C95">
        <w:rPr>
          <w:bCs/>
          <w:i/>
          <w:sz w:val="24"/>
          <w:u w:val="single"/>
        </w:rPr>
        <w:t>ООО «Приозерский лесокомбинат-Дом»</w:t>
      </w:r>
      <w:r w:rsidRPr="00D77C95">
        <w:rPr>
          <w:bCs/>
          <w:sz w:val="24"/>
        </w:rPr>
        <w:t xml:space="preserve">, </w:t>
      </w:r>
      <w:r w:rsidRPr="00D77C95">
        <w:rPr>
          <w:bCs/>
          <w:iCs/>
          <w:sz w:val="24"/>
        </w:rPr>
        <w:t>оказывающее</w:t>
      </w:r>
      <w:r w:rsidRPr="00D77C95">
        <w:rPr>
          <w:bCs/>
          <w:sz w:val="24"/>
        </w:rPr>
        <w:t xml:space="preserve"> </w:t>
      </w:r>
      <w:r w:rsidRPr="00D77C95">
        <w:rPr>
          <w:bCs/>
          <w:iCs/>
          <w:sz w:val="24"/>
        </w:rPr>
        <w:t>услуги по лес</w:t>
      </w:r>
      <w:r w:rsidR="009F68A8" w:rsidRPr="00D77C95">
        <w:rPr>
          <w:bCs/>
          <w:iCs/>
          <w:sz w:val="24"/>
        </w:rPr>
        <w:t>опилению, за январь-декабрь 20</w:t>
      </w:r>
      <w:r w:rsidR="00221652" w:rsidRPr="00D77C95">
        <w:rPr>
          <w:bCs/>
          <w:iCs/>
          <w:sz w:val="24"/>
        </w:rPr>
        <w:t>2</w:t>
      </w:r>
      <w:r w:rsidR="0078411A" w:rsidRPr="00D77C95">
        <w:rPr>
          <w:bCs/>
          <w:iCs/>
          <w:sz w:val="24"/>
        </w:rPr>
        <w:t>2</w:t>
      </w:r>
      <w:r w:rsidRPr="00D77C95">
        <w:rPr>
          <w:bCs/>
          <w:iCs/>
          <w:sz w:val="24"/>
        </w:rPr>
        <w:t xml:space="preserve"> года выполнило услуг на сумму </w:t>
      </w:r>
      <w:r w:rsidR="00B63187" w:rsidRPr="00D77C95">
        <w:rPr>
          <w:bCs/>
          <w:iCs/>
          <w:sz w:val="24"/>
        </w:rPr>
        <w:t>2</w:t>
      </w:r>
      <w:r w:rsidR="0078411A" w:rsidRPr="00D77C95">
        <w:rPr>
          <w:bCs/>
          <w:iCs/>
          <w:sz w:val="24"/>
        </w:rPr>
        <w:t>36,7</w:t>
      </w:r>
      <w:r w:rsidRPr="00D77C95">
        <w:rPr>
          <w:bCs/>
          <w:iCs/>
          <w:sz w:val="24"/>
        </w:rPr>
        <w:t xml:space="preserve"> млн. руб., что </w:t>
      </w:r>
      <w:r w:rsidR="00221652" w:rsidRPr="00D77C95">
        <w:rPr>
          <w:bCs/>
          <w:iCs/>
          <w:sz w:val="24"/>
        </w:rPr>
        <w:t>составляет</w:t>
      </w:r>
      <w:r w:rsidR="00B63187" w:rsidRPr="00D77C95">
        <w:rPr>
          <w:bCs/>
          <w:iCs/>
          <w:sz w:val="24"/>
        </w:rPr>
        <w:t xml:space="preserve"> 10</w:t>
      </w:r>
      <w:r w:rsidR="00221652" w:rsidRPr="00D77C95">
        <w:rPr>
          <w:bCs/>
          <w:iCs/>
          <w:sz w:val="24"/>
        </w:rPr>
        <w:t>6</w:t>
      </w:r>
      <w:r w:rsidR="00B63187" w:rsidRPr="00D77C95">
        <w:rPr>
          <w:bCs/>
          <w:iCs/>
          <w:sz w:val="24"/>
        </w:rPr>
        <w:t>,</w:t>
      </w:r>
      <w:r w:rsidR="0078411A" w:rsidRPr="00D77C95">
        <w:rPr>
          <w:bCs/>
          <w:iCs/>
          <w:sz w:val="24"/>
        </w:rPr>
        <w:t>9</w:t>
      </w:r>
      <w:r w:rsidR="00221652" w:rsidRPr="00D77C95">
        <w:rPr>
          <w:bCs/>
          <w:iCs/>
          <w:sz w:val="24"/>
        </w:rPr>
        <w:t>% к</w:t>
      </w:r>
      <w:r w:rsidRPr="00D77C95">
        <w:rPr>
          <w:bCs/>
          <w:iCs/>
          <w:sz w:val="24"/>
        </w:rPr>
        <w:t xml:space="preserve"> аналогично</w:t>
      </w:r>
      <w:r w:rsidR="00221652" w:rsidRPr="00D77C95">
        <w:rPr>
          <w:bCs/>
          <w:iCs/>
          <w:sz w:val="24"/>
        </w:rPr>
        <w:t>му периоду</w:t>
      </w:r>
      <w:r w:rsidRPr="00D77C95">
        <w:rPr>
          <w:bCs/>
          <w:iCs/>
          <w:sz w:val="24"/>
        </w:rPr>
        <w:t xml:space="preserve"> предыдущего года.</w:t>
      </w:r>
      <w:r w:rsidRPr="00D77C95">
        <w:rPr>
          <w:bCs/>
          <w:sz w:val="24"/>
        </w:rPr>
        <w:t xml:space="preserve"> Среднесписочная численность работников  к уровню 20</w:t>
      </w:r>
      <w:r w:rsidR="00221652" w:rsidRPr="00D77C95">
        <w:rPr>
          <w:bCs/>
          <w:sz w:val="24"/>
        </w:rPr>
        <w:t>21</w:t>
      </w:r>
      <w:r w:rsidRPr="00D77C95">
        <w:rPr>
          <w:bCs/>
          <w:sz w:val="24"/>
        </w:rPr>
        <w:t xml:space="preserve"> года составила </w:t>
      </w:r>
      <w:r w:rsidR="0078411A" w:rsidRPr="00D77C95">
        <w:rPr>
          <w:bCs/>
          <w:sz w:val="24"/>
        </w:rPr>
        <w:t>98</w:t>
      </w:r>
      <w:r w:rsidRPr="00D77C95">
        <w:rPr>
          <w:bCs/>
          <w:sz w:val="24"/>
        </w:rPr>
        <w:t xml:space="preserve">% или </w:t>
      </w:r>
      <w:r w:rsidR="00221652" w:rsidRPr="00D77C95">
        <w:rPr>
          <w:bCs/>
          <w:sz w:val="24"/>
        </w:rPr>
        <w:t>20</w:t>
      </w:r>
      <w:r w:rsidR="0078411A" w:rsidRPr="00D77C95">
        <w:rPr>
          <w:bCs/>
          <w:sz w:val="24"/>
        </w:rPr>
        <w:t>1</w:t>
      </w:r>
      <w:r w:rsidRPr="00D77C95">
        <w:rPr>
          <w:bCs/>
          <w:sz w:val="24"/>
        </w:rPr>
        <w:t xml:space="preserve"> чел., уровень заработной платы вырос на </w:t>
      </w:r>
      <w:r w:rsidR="0078411A" w:rsidRPr="00D77C95">
        <w:rPr>
          <w:bCs/>
          <w:sz w:val="24"/>
        </w:rPr>
        <w:t>7,6</w:t>
      </w:r>
      <w:r w:rsidRPr="00D77C95">
        <w:rPr>
          <w:bCs/>
          <w:sz w:val="24"/>
        </w:rPr>
        <w:t xml:space="preserve"> % к аналогичному периоду </w:t>
      </w:r>
      <w:r w:rsidR="00B63187" w:rsidRPr="00D77C95">
        <w:rPr>
          <w:sz w:val="24"/>
          <w:szCs w:val="24"/>
        </w:rPr>
        <w:t xml:space="preserve"> 20</w:t>
      </w:r>
      <w:r w:rsidR="00221652" w:rsidRPr="00D77C95">
        <w:rPr>
          <w:sz w:val="24"/>
          <w:szCs w:val="24"/>
        </w:rPr>
        <w:t>2</w:t>
      </w:r>
      <w:r w:rsidR="0078411A" w:rsidRPr="00D77C95">
        <w:rPr>
          <w:sz w:val="24"/>
          <w:szCs w:val="24"/>
        </w:rPr>
        <w:t>1</w:t>
      </w:r>
      <w:r w:rsidRPr="00D77C95">
        <w:rPr>
          <w:sz w:val="24"/>
          <w:szCs w:val="24"/>
        </w:rPr>
        <w:t xml:space="preserve"> года</w:t>
      </w:r>
      <w:r w:rsidRPr="00D77C95">
        <w:rPr>
          <w:bCs/>
          <w:sz w:val="24"/>
          <w:szCs w:val="24"/>
        </w:rPr>
        <w:t>.</w:t>
      </w:r>
      <w:r w:rsidRPr="00D77C95">
        <w:rPr>
          <w:bCs/>
          <w:sz w:val="24"/>
        </w:rPr>
        <w:t xml:space="preserve"> Отчетный период предприятие завершило с прибылью.</w:t>
      </w:r>
    </w:p>
    <w:p w:rsidR="00493F9A" w:rsidRPr="00D77C95" w:rsidRDefault="0049055C" w:rsidP="0049055C">
      <w:pPr>
        <w:widowControl/>
        <w:ind w:firstLine="709"/>
        <w:jc w:val="both"/>
        <w:rPr>
          <w:bCs/>
          <w:iCs/>
          <w:sz w:val="24"/>
        </w:rPr>
      </w:pPr>
      <w:r w:rsidRPr="00D77C95">
        <w:rPr>
          <w:bCs/>
          <w:iCs/>
          <w:sz w:val="24"/>
        </w:rPr>
        <w:lastRenderedPageBreak/>
        <w:t xml:space="preserve">Объем отгруженной продукции на </w:t>
      </w:r>
      <w:r w:rsidRPr="00D77C95">
        <w:rPr>
          <w:bCs/>
          <w:i/>
          <w:iCs/>
          <w:sz w:val="24"/>
          <w:u w:val="single"/>
        </w:rPr>
        <w:t>АО «Аэлита</w:t>
      </w:r>
      <w:r w:rsidRPr="00D77C95">
        <w:rPr>
          <w:bCs/>
          <w:iCs/>
          <w:sz w:val="24"/>
          <w:u w:val="single"/>
        </w:rPr>
        <w:t>»</w:t>
      </w:r>
      <w:r w:rsidRPr="00D77C95">
        <w:rPr>
          <w:bCs/>
          <w:iCs/>
          <w:sz w:val="24"/>
        </w:rPr>
        <w:t xml:space="preserve"> (Сосновское СП)  составил </w:t>
      </w:r>
      <w:r w:rsidR="0071235E" w:rsidRPr="00D77C95">
        <w:rPr>
          <w:bCs/>
          <w:iCs/>
          <w:sz w:val="24"/>
        </w:rPr>
        <w:t>312,8</w:t>
      </w:r>
      <w:r w:rsidRPr="00D77C95">
        <w:rPr>
          <w:bCs/>
          <w:iCs/>
          <w:sz w:val="24"/>
        </w:rPr>
        <w:t xml:space="preserve"> млн. руб. (в действующих ценах), что </w:t>
      </w:r>
      <w:r w:rsidR="00C521B6" w:rsidRPr="00D77C95">
        <w:rPr>
          <w:bCs/>
          <w:iCs/>
          <w:sz w:val="24"/>
        </w:rPr>
        <w:t>составляет</w:t>
      </w:r>
      <w:r w:rsidRPr="00D77C95">
        <w:rPr>
          <w:bCs/>
          <w:iCs/>
          <w:sz w:val="24"/>
        </w:rPr>
        <w:t xml:space="preserve"> </w:t>
      </w:r>
      <w:r w:rsidR="00C521B6" w:rsidRPr="00D77C95">
        <w:rPr>
          <w:bCs/>
          <w:iCs/>
          <w:sz w:val="24"/>
        </w:rPr>
        <w:t>1</w:t>
      </w:r>
      <w:r w:rsidR="0071235E" w:rsidRPr="00D77C95">
        <w:rPr>
          <w:bCs/>
          <w:iCs/>
          <w:sz w:val="24"/>
        </w:rPr>
        <w:t>45</w:t>
      </w:r>
      <w:r w:rsidRPr="00D77C95">
        <w:rPr>
          <w:bCs/>
          <w:iCs/>
          <w:sz w:val="24"/>
        </w:rPr>
        <w:t xml:space="preserve">% </w:t>
      </w:r>
      <w:r w:rsidR="00C521B6" w:rsidRPr="00D77C95">
        <w:rPr>
          <w:bCs/>
          <w:iCs/>
          <w:sz w:val="24"/>
        </w:rPr>
        <w:t>к периоду 202</w:t>
      </w:r>
      <w:r w:rsidR="0071235E" w:rsidRPr="00D77C95">
        <w:rPr>
          <w:bCs/>
          <w:iCs/>
          <w:sz w:val="24"/>
        </w:rPr>
        <w:t>1</w:t>
      </w:r>
      <w:r w:rsidRPr="00D77C95">
        <w:rPr>
          <w:bCs/>
          <w:iCs/>
          <w:sz w:val="24"/>
        </w:rPr>
        <w:t xml:space="preserve"> год</w:t>
      </w:r>
      <w:r w:rsidR="00C521B6" w:rsidRPr="00D77C95">
        <w:rPr>
          <w:bCs/>
          <w:iCs/>
          <w:sz w:val="24"/>
        </w:rPr>
        <w:t>а</w:t>
      </w:r>
      <w:r w:rsidRPr="00D77C95">
        <w:rPr>
          <w:bCs/>
          <w:iCs/>
          <w:sz w:val="24"/>
        </w:rPr>
        <w:t>.  Производство</w:t>
      </w:r>
      <w:r w:rsidRPr="00D77C95">
        <w:rPr>
          <w:bCs/>
          <w:sz w:val="24"/>
          <w:szCs w:val="24"/>
        </w:rPr>
        <w:t xml:space="preserve"> основного вида продукции - изделий из пластмасс в натуральном выражении </w:t>
      </w:r>
      <w:r w:rsidR="0071235E" w:rsidRPr="00D77C95">
        <w:rPr>
          <w:bCs/>
          <w:sz w:val="24"/>
          <w:szCs w:val="24"/>
        </w:rPr>
        <w:t>увелич</w:t>
      </w:r>
      <w:r w:rsidR="00D36EC6" w:rsidRPr="00D77C95">
        <w:rPr>
          <w:bCs/>
          <w:sz w:val="24"/>
          <w:szCs w:val="24"/>
        </w:rPr>
        <w:t>илось</w:t>
      </w:r>
      <w:r w:rsidRPr="00D77C95">
        <w:rPr>
          <w:bCs/>
          <w:sz w:val="24"/>
          <w:szCs w:val="24"/>
        </w:rPr>
        <w:t xml:space="preserve"> по сравнению с прошлым годом на </w:t>
      </w:r>
      <w:r w:rsidR="00AB4DAD" w:rsidRPr="00D77C95">
        <w:rPr>
          <w:bCs/>
          <w:sz w:val="24"/>
          <w:szCs w:val="24"/>
        </w:rPr>
        <w:t>6</w:t>
      </w:r>
      <w:r w:rsidRPr="00D77C95">
        <w:rPr>
          <w:bCs/>
          <w:sz w:val="24"/>
          <w:szCs w:val="24"/>
        </w:rPr>
        <w:t xml:space="preserve">% и составило </w:t>
      </w:r>
      <w:r w:rsidR="00D36EC6" w:rsidRPr="00D77C95">
        <w:rPr>
          <w:bCs/>
          <w:sz w:val="24"/>
          <w:szCs w:val="24"/>
        </w:rPr>
        <w:t>7</w:t>
      </w:r>
      <w:r w:rsidR="00AB4DAD" w:rsidRPr="00D77C95">
        <w:rPr>
          <w:bCs/>
          <w:sz w:val="24"/>
          <w:szCs w:val="24"/>
        </w:rPr>
        <w:t>2</w:t>
      </w:r>
      <w:r w:rsidR="00C521B6" w:rsidRPr="00D77C95">
        <w:rPr>
          <w:bCs/>
          <w:sz w:val="24"/>
          <w:szCs w:val="24"/>
        </w:rPr>
        <w:t>0</w:t>
      </w:r>
      <w:r w:rsidR="007012A0" w:rsidRPr="00D77C95">
        <w:rPr>
          <w:bCs/>
          <w:sz w:val="24"/>
          <w:szCs w:val="24"/>
        </w:rPr>
        <w:t xml:space="preserve"> тонн</w:t>
      </w:r>
      <w:r w:rsidRPr="00D77C95">
        <w:rPr>
          <w:bCs/>
          <w:sz w:val="24"/>
          <w:szCs w:val="24"/>
        </w:rPr>
        <w:t xml:space="preserve">. Среднесписочная численность работающих за отчетный период </w:t>
      </w:r>
      <w:r w:rsidR="00AB4DAD" w:rsidRPr="00D77C95">
        <w:rPr>
          <w:bCs/>
          <w:sz w:val="24"/>
          <w:szCs w:val="24"/>
        </w:rPr>
        <w:t>увеличилась</w:t>
      </w:r>
      <w:r w:rsidR="00C521B6" w:rsidRPr="00D77C95">
        <w:rPr>
          <w:bCs/>
          <w:sz w:val="24"/>
          <w:szCs w:val="24"/>
        </w:rPr>
        <w:t xml:space="preserve"> на </w:t>
      </w:r>
      <w:r w:rsidR="00AB4DAD" w:rsidRPr="00D77C95">
        <w:rPr>
          <w:bCs/>
          <w:sz w:val="24"/>
          <w:szCs w:val="24"/>
        </w:rPr>
        <w:t>6</w:t>
      </w:r>
      <w:r w:rsidR="00C521B6" w:rsidRPr="00D77C95">
        <w:rPr>
          <w:bCs/>
          <w:sz w:val="24"/>
          <w:szCs w:val="24"/>
        </w:rPr>
        <w:t>% (</w:t>
      </w:r>
      <w:r w:rsidRPr="00D77C95">
        <w:rPr>
          <w:bCs/>
          <w:sz w:val="24"/>
          <w:szCs w:val="24"/>
        </w:rPr>
        <w:t xml:space="preserve">по сравнению с прошлым годом и составила </w:t>
      </w:r>
      <w:r w:rsidR="00AB4DAD" w:rsidRPr="00D77C95">
        <w:rPr>
          <w:bCs/>
          <w:sz w:val="24"/>
          <w:szCs w:val="24"/>
        </w:rPr>
        <w:t>122</w:t>
      </w:r>
      <w:r w:rsidRPr="00D77C95">
        <w:rPr>
          <w:bCs/>
          <w:sz w:val="24"/>
          <w:szCs w:val="24"/>
        </w:rPr>
        <w:t xml:space="preserve"> чел</w:t>
      </w:r>
      <w:r w:rsidR="00C521B6" w:rsidRPr="00D77C95">
        <w:rPr>
          <w:bCs/>
          <w:sz w:val="24"/>
          <w:szCs w:val="24"/>
        </w:rPr>
        <w:t>.)</w:t>
      </w:r>
      <w:r w:rsidRPr="00D77C95">
        <w:rPr>
          <w:bCs/>
          <w:sz w:val="24"/>
          <w:szCs w:val="24"/>
        </w:rPr>
        <w:t>. Средняя заработная плата на предприятии выр</w:t>
      </w:r>
      <w:r w:rsidR="00D36EC6" w:rsidRPr="00D77C95">
        <w:rPr>
          <w:bCs/>
          <w:sz w:val="24"/>
          <w:szCs w:val="24"/>
        </w:rPr>
        <w:t>осла по сравнению с уровнем 20</w:t>
      </w:r>
      <w:r w:rsidR="00C521B6" w:rsidRPr="00D77C95">
        <w:rPr>
          <w:bCs/>
          <w:sz w:val="24"/>
          <w:szCs w:val="24"/>
        </w:rPr>
        <w:t>2</w:t>
      </w:r>
      <w:r w:rsidR="00AB4DAD" w:rsidRPr="00D77C95">
        <w:rPr>
          <w:bCs/>
          <w:sz w:val="24"/>
          <w:szCs w:val="24"/>
        </w:rPr>
        <w:t>1</w:t>
      </w:r>
      <w:r w:rsidRPr="00D77C95">
        <w:rPr>
          <w:bCs/>
          <w:sz w:val="24"/>
          <w:szCs w:val="24"/>
        </w:rPr>
        <w:t xml:space="preserve"> года на </w:t>
      </w:r>
      <w:r w:rsidR="00AB4DAD" w:rsidRPr="00D77C95">
        <w:rPr>
          <w:bCs/>
          <w:sz w:val="24"/>
          <w:szCs w:val="24"/>
        </w:rPr>
        <w:t>26</w:t>
      </w:r>
      <w:r w:rsidRPr="00D77C95">
        <w:rPr>
          <w:bCs/>
          <w:sz w:val="24"/>
          <w:szCs w:val="24"/>
        </w:rPr>
        <w:t xml:space="preserve">%. </w:t>
      </w:r>
      <w:r w:rsidR="00493F9A" w:rsidRPr="00D77C95">
        <w:rPr>
          <w:bCs/>
          <w:iCs/>
          <w:sz w:val="24"/>
        </w:rPr>
        <w:t xml:space="preserve">Предприятие на конец года вышло с </w:t>
      </w:r>
      <w:r w:rsidR="00AB4DAD" w:rsidRPr="00D77C95">
        <w:rPr>
          <w:bCs/>
          <w:iCs/>
          <w:sz w:val="24"/>
        </w:rPr>
        <w:t>прибылью</w:t>
      </w:r>
      <w:r w:rsidR="00493F9A" w:rsidRPr="00D77C95">
        <w:rPr>
          <w:bCs/>
          <w:iCs/>
          <w:sz w:val="24"/>
        </w:rPr>
        <w:t xml:space="preserve"> от производственной деятельности в сумме </w:t>
      </w:r>
      <w:r w:rsidR="00AB4DAD" w:rsidRPr="00D77C95">
        <w:rPr>
          <w:bCs/>
          <w:iCs/>
          <w:sz w:val="24"/>
        </w:rPr>
        <w:t>18,5</w:t>
      </w:r>
      <w:r w:rsidR="00493F9A" w:rsidRPr="00D77C95">
        <w:rPr>
          <w:bCs/>
          <w:iCs/>
          <w:sz w:val="24"/>
        </w:rPr>
        <w:t xml:space="preserve"> млн. руб.</w:t>
      </w:r>
    </w:p>
    <w:p w:rsidR="00976D28" w:rsidRPr="00D77C95" w:rsidRDefault="00976D28" w:rsidP="00976D28">
      <w:pPr>
        <w:widowControl/>
        <w:ind w:firstLine="709"/>
        <w:jc w:val="both"/>
        <w:rPr>
          <w:bCs/>
          <w:iCs/>
          <w:sz w:val="24"/>
        </w:rPr>
      </w:pPr>
      <w:r w:rsidRPr="00D77C95">
        <w:rPr>
          <w:bCs/>
          <w:iCs/>
          <w:sz w:val="24"/>
        </w:rPr>
        <w:t>ООО «Русь», строительная корпорация, за январь-декабрь 2022 года выполнило работ, услуг на сумму 989,9 млн. руб., что составляет 50,8% к аналогичному периоду предыдущего года. Среднесписочная численность работников  осталась на уровне 2021 года составила 405 чел., уровень заработной платы вырос на 25 % к аналогичному периоду  2021 года. Отчетный период предприятие завершило с прибылью.</w:t>
      </w:r>
    </w:p>
    <w:p w:rsidR="0049055C" w:rsidRPr="00D77C95" w:rsidRDefault="0049055C" w:rsidP="0049055C">
      <w:pPr>
        <w:widowControl/>
        <w:ind w:firstLine="709"/>
        <w:jc w:val="both"/>
        <w:rPr>
          <w:bCs/>
          <w:iCs/>
          <w:sz w:val="24"/>
          <w:szCs w:val="24"/>
        </w:rPr>
      </w:pPr>
      <w:r w:rsidRPr="00D77C95">
        <w:rPr>
          <w:bCs/>
          <w:i/>
          <w:sz w:val="24"/>
          <w:szCs w:val="24"/>
          <w:u w:val="single"/>
        </w:rPr>
        <w:t xml:space="preserve">ООО «Приозерский </w:t>
      </w:r>
      <w:proofErr w:type="spellStart"/>
      <w:r w:rsidRPr="00D77C95">
        <w:rPr>
          <w:bCs/>
          <w:i/>
          <w:sz w:val="24"/>
          <w:szCs w:val="24"/>
          <w:u w:val="single"/>
        </w:rPr>
        <w:t>хлебокомбинат</w:t>
      </w:r>
      <w:proofErr w:type="spellEnd"/>
      <w:r w:rsidRPr="00D77C95">
        <w:rPr>
          <w:bCs/>
          <w:i/>
          <w:sz w:val="24"/>
          <w:szCs w:val="24"/>
          <w:u w:val="single"/>
        </w:rPr>
        <w:t>»</w:t>
      </w:r>
      <w:r w:rsidRPr="00D77C95">
        <w:rPr>
          <w:bCs/>
          <w:iCs/>
          <w:sz w:val="24"/>
          <w:szCs w:val="24"/>
        </w:rPr>
        <w:t xml:space="preserve"> (</w:t>
      </w:r>
      <w:proofErr w:type="spellStart"/>
      <w:r w:rsidRPr="00D77C95">
        <w:rPr>
          <w:bCs/>
          <w:iCs/>
          <w:sz w:val="24"/>
          <w:szCs w:val="24"/>
        </w:rPr>
        <w:t>Приозерское</w:t>
      </w:r>
      <w:proofErr w:type="spellEnd"/>
      <w:r w:rsidRPr="00D77C95">
        <w:rPr>
          <w:bCs/>
          <w:iCs/>
          <w:sz w:val="24"/>
          <w:szCs w:val="24"/>
        </w:rPr>
        <w:t xml:space="preserve"> ГП), выпускающее</w:t>
      </w:r>
      <w:r w:rsidRPr="00D77C95">
        <w:rPr>
          <w:bCs/>
          <w:sz w:val="24"/>
          <w:szCs w:val="24"/>
        </w:rPr>
        <w:t xml:space="preserve"> хлебобулочные </w:t>
      </w:r>
      <w:r w:rsidR="007C5DFB" w:rsidRPr="00D77C95">
        <w:rPr>
          <w:bCs/>
          <w:sz w:val="24"/>
          <w:szCs w:val="24"/>
        </w:rPr>
        <w:t xml:space="preserve">и кондитерские </w:t>
      </w:r>
      <w:r w:rsidRPr="00D77C95">
        <w:rPr>
          <w:bCs/>
          <w:sz w:val="24"/>
          <w:szCs w:val="24"/>
        </w:rPr>
        <w:t>изделия</w:t>
      </w:r>
      <w:r w:rsidR="007C5DFB" w:rsidRPr="00D77C95">
        <w:rPr>
          <w:bCs/>
          <w:sz w:val="24"/>
          <w:szCs w:val="24"/>
        </w:rPr>
        <w:t>.</w:t>
      </w:r>
      <w:r w:rsidRPr="00D77C95">
        <w:rPr>
          <w:bCs/>
          <w:iCs/>
          <w:sz w:val="24"/>
          <w:szCs w:val="24"/>
        </w:rPr>
        <w:t xml:space="preserve"> По данным, предоставленным предприятием, за отчетный период объем отгруженной продукции собственного производства составил </w:t>
      </w:r>
      <w:r w:rsidR="007C5DFB" w:rsidRPr="00D77C95">
        <w:rPr>
          <w:bCs/>
          <w:iCs/>
          <w:sz w:val="24"/>
          <w:szCs w:val="24"/>
        </w:rPr>
        <w:t>1</w:t>
      </w:r>
      <w:r w:rsidR="004F4498" w:rsidRPr="00D77C95">
        <w:rPr>
          <w:bCs/>
          <w:iCs/>
          <w:sz w:val="24"/>
          <w:szCs w:val="24"/>
        </w:rPr>
        <w:t>5</w:t>
      </w:r>
      <w:r w:rsidR="00976D28" w:rsidRPr="00D77C95">
        <w:rPr>
          <w:bCs/>
          <w:iCs/>
          <w:sz w:val="24"/>
          <w:szCs w:val="24"/>
        </w:rPr>
        <w:t>7,7</w:t>
      </w:r>
      <w:r w:rsidRPr="00D77C95">
        <w:rPr>
          <w:bCs/>
          <w:iCs/>
          <w:sz w:val="24"/>
          <w:szCs w:val="24"/>
        </w:rPr>
        <w:t xml:space="preserve"> млн. руб., или </w:t>
      </w:r>
      <w:r w:rsidR="00976D28" w:rsidRPr="00D77C95">
        <w:rPr>
          <w:bCs/>
          <w:iCs/>
          <w:sz w:val="24"/>
          <w:szCs w:val="24"/>
        </w:rPr>
        <w:t>101</w:t>
      </w:r>
      <w:r w:rsidRPr="00D77C95">
        <w:rPr>
          <w:bCs/>
          <w:iCs/>
          <w:sz w:val="24"/>
          <w:szCs w:val="24"/>
        </w:rPr>
        <w:t xml:space="preserve">% к уровню прошлого года. Промышленной продукции в натуральном выражении произведено: хлеб и хлебобулочные изделия – </w:t>
      </w:r>
      <w:r w:rsidR="004F4498" w:rsidRPr="00D77C95">
        <w:rPr>
          <w:bCs/>
          <w:iCs/>
          <w:sz w:val="24"/>
          <w:szCs w:val="24"/>
        </w:rPr>
        <w:t>1</w:t>
      </w:r>
      <w:r w:rsidR="00976D28" w:rsidRPr="00D77C95">
        <w:rPr>
          <w:bCs/>
          <w:iCs/>
          <w:sz w:val="24"/>
          <w:szCs w:val="24"/>
        </w:rPr>
        <w:t>438,9</w:t>
      </w:r>
      <w:r w:rsidRPr="00D77C95">
        <w:rPr>
          <w:bCs/>
          <w:iCs/>
          <w:sz w:val="24"/>
          <w:szCs w:val="24"/>
        </w:rPr>
        <w:t xml:space="preserve"> тонн, или </w:t>
      </w:r>
      <w:r w:rsidR="007C5DFB" w:rsidRPr="00D77C95">
        <w:rPr>
          <w:bCs/>
          <w:iCs/>
          <w:sz w:val="24"/>
          <w:szCs w:val="24"/>
        </w:rPr>
        <w:t>8</w:t>
      </w:r>
      <w:r w:rsidR="00976D28" w:rsidRPr="00D77C95">
        <w:rPr>
          <w:bCs/>
          <w:iCs/>
          <w:sz w:val="24"/>
          <w:szCs w:val="24"/>
        </w:rPr>
        <w:t>2</w:t>
      </w:r>
      <w:r w:rsidRPr="00D77C95">
        <w:rPr>
          <w:bCs/>
          <w:iCs/>
          <w:sz w:val="24"/>
          <w:szCs w:val="24"/>
        </w:rPr>
        <w:t>% к уровню соответствующего периода прошлого года; кондитерские изделия –</w:t>
      </w:r>
      <w:r w:rsidR="00976D28" w:rsidRPr="00D77C95">
        <w:rPr>
          <w:bCs/>
          <w:iCs/>
          <w:sz w:val="24"/>
          <w:szCs w:val="24"/>
        </w:rPr>
        <w:t>53,5</w:t>
      </w:r>
      <w:r w:rsidRPr="00D77C95">
        <w:rPr>
          <w:bCs/>
          <w:iCs/>
          <w:sz w:val="24"/>
          <w:szCs w:val="24"/>
        </w:rPr>
        <w:t xml:space="preserve"> тонн, или </w:t>
      </w:r>
      <w:r w:rsidR="00976D28" w:rsidRPr="00D77C95">
        <w:rPr>
          <w:bCs/>
          <w:iCs/>
          <w:sz w:val="24"/>
          <w:szCs w:val="24"/>
        </w:rPr>
        <w:t>114</w:t>
      </w:r>
      <w:r w:rsidR="00307E83" w:rsidRPr="00D77C95">
        <w:rPr>
          <w:bCs/>
          <w:iCs/>
          <w:sz w:val="24"/>
          <w:szCs w:val="24"/>
        </w:rPr>
        <w:t>% к уровню 20</w:t>
      </w:r>
      <w:r w:rsidR="004F4498" w:rsidRPr="00D77C95">
        <w:rPr>
          <w:bCs/>
          <w:iCs/>
          <w:sz w:val="24"/>
          <w:szCs w:val="24"/>
        </w:rPr>
        <w:t>2</w:t>
      </w:r>
      <w:r w:rsidR="00976D28" w:rsidRPr="00D77C95">
        <w:rPr>
          <w:bCs/>
          <w:iCs/>
          <w:sz w:val="24"/>
          <w:szCs w:val="24"/>
        </w:rPr>
        <w:t>1</w:t>
      </w:r>
      <w:r w:rsidRPr="00D77C95">
        <w:rPr>
          <w:bCs/>
          <w:iCs/>
          <w:sz w:val="24"/>
          <w:szCs w:val="24"/>
        </w:rPr>
        <w:t xml:space="preserve"> года. Среднесписочная численность</w:t>
      </w:r>
      <w:r w:rsidR="00976D28" w:rsidRPr="00D77C95">
        <w:rPr>
          <w:bCs/>
          <w:iCs/>
          <w:sz w:val="24"/>
          <w:szCs w:val="24"/>
        </w:rPr>
        <w:t xml:space="preserve"> занятых </w:t>
      </w:r>
      <w:proofErr w:type="gramStart"/>
      <w:r w:rsidR="00976D28" w:rsidRPr="00D77C95">
        <w:rPr>
          <w:bCs/>
          <w:iCs/>
          <w:sz w:val="24"/>
          <w:szCs w:val="24"/>
        </w:rPr>
        <w:t>на</w:t>
      </w:r>
      <w:r w:rsidR="00186CD6" w:rsidRPr="00D77C95">
        <w:rPr>
          <w:bCs/>
          <w:iCs/>
          <w:sz w:val="24"/>
          <w:szCs w:val="24"/>
        </w:rPr>
        <w:t xml:space="preserve"> </w:t>
      </w:r>
      <w:r w:rsidR="007C5DFB" w:rsidRPr="00D77C95">
        <w:rPr>
          <w:bCs/>
          <w:iCs/>
          <w:sz w:val="24"/>
          <w:szCs w:val="24"/>
        </w:rPr>
        <w:t>конец</w:t>
      </w:r>
      <w:proofErr w:type="gramEnd"/>
      <w:r w:rsidR="007C5DFB" w:rsidRPr="00D77C95">
        <w:rPr>
          <w:bCs/>
          <w:iCs/>
          <w:sz w:val="24"/>
          <w:szCs w:val="24"/>
        </w:rPr>
        <w:t xml:space="preserve"> 202</w:t>
      </w:r>
      <w:r w:rsidR="00976D28" w:rsidRPr="00D77C95">
        <w:rPr>
          <w:bCs/>
          <w:iCs/>
          <w:sz w:val="24"/>
          <w:szCs w:val="24"/>
        </w:rPr>
        <w:t>2</w:t>
      </w:r>
      <w:r w:rsidR="00307E83" w:rsidRPr="00D77C95">
        <w:rPr>
          <w:bCs/>
          <w:iCs/>
          <w:sz w:val="24"/>
          <w:szCs w:val="24"/>
        </w:rPr>
        <w:t xml:space="preserve"> </w:t>
      </w:r>
      <w:r w:rsidRPr="00D77C95">
        <w:rPr>
          <w:bCs/>
          <w:iCs/>
          <w:sz w:val="24"/>
          <w:szCs w:val="24"/>
        </w:rPr>
        <w:t>года составила 1</w:t>
      </w:r>
      <w:r w:rsidR="00976D28" w:rsidRPr="00D77C95">
        <w:rPr>
          <w:bCs/>
          <w:iCs/>
          <w:sz w:val="24"/>
          <w:szCs w:val="24"/>
        </w:rPr>
        <w:t>02</w:t>
      </w:r>
      <w:r w:rsidRPr="00D77C95">
        <w:rPr>
          <w:bCs/>
          <w:iCs/>
          <w:sz w:val="24"/>
          <w:szCs w:val="24"/>
        </w:rPr>
        <w:t xml:space="preserve"> чел., что на</w:t>
      </w:r>
      <w:r w:rsidR="007C5DFB" w:rsidRPr="00D77C95">
        <w:rPr>
          <w:bCs/>
          <w:iCs/>
          <w:sz w:val="24"/>
          <w:szCs w:val="24"/>
        </w:rPr>
        <w:t xml:space="preserve"> </w:t>
      </w:r>
      <w:r w:rsidR="00976D28" w:rsidRPr="00D77C95">
        <w:rPr>
          <w:bCs/>
          <w:iCs/>
          <w:sz w:val="24"/>
          <w:szCs w:val="24"/>
        </w:rPr>
        <w:t xml:space="preserve">13 </w:t>
      </w:r>
      <w:r w:rsidRPr="00D77C95">
        <w:rPr>
          <w:bCs/>
          <w:iCs/>
          <w:sz w:val="24"/>
          <w:szCs w:val="24"/>
        </w:rPr>
        <w:t>чел</w:t>
      </w:r>
      <w:r w:rsidR="00976D28" w:rsidRPr="00D77C95">
        <w:rPr>
          <w:bCs/>
          <w:iCs/>
          <w:sz w:val="24"/>
          <w:szCs w:val="24"/>
        </w:rPr>
        <w:t>.</w:t>
      </w:r>
      <w:r w:rsidRPr="00D77C95">
        <w:rPr>
          <w:bCs/>
          <w:iCs/>
          <w:sz w:val="24"/>
          <w:szCs w:val="24"/>
        </w:rPr>
        <w:t xml:space="preserve"> </w:t>
      </w:r>
      <w:r w:rsidR="004F4498" w:rsidRPr="00D77C95">
        <w:rPr>
          <w:bCs/>
          <w:iCs/>
          <w:sz w:val="24"/>
          <w:szCs w:val="24"/>
        </w:rPr>
        <w:t>мень</w:t>
      </w:r>
      <w:r w:rsidR="007C5DFB" w:rsidRPr="00D77C95">
        <w:rPr>
          <w:bCs/>
          <w:iCs/>
          <w:sz w:val="24"/>
          <w:szCs w:val="24"/>
        </w:rPr>
        <w:t>ше, чем на конец 20</w:t>
      </w:r>
      <w:r w:rsidR="004F4498" w:rsidRPr="00D77C95">
        <w:rPr>
          <w:bCs/>
          <w:iCs/>
          <w:sz w:val="24"/>
          <w:szCs w:val="24"/>
        </w:rPr>
        <w:t>2</w:t>
      </w:r>
      <w:r w:rsidR="00976D28" w:rsidRPr="00D77C95">
        <w:rPr>
          <w:bCs/>
          <w:iCs/>
          <w:sz w:val="24"/>
          <w:szCs w:val="24"/>
        </w:rPr>
        <w:t>1</w:t>
      </w:r>
      <w:r w:rsidRPr="00D77C95">
        <w:rPr>
          <w:bCs/>
          <w:iCs/>
          <w:sz w:val="24"/>
          <w:szCs w:val="24"/>
        </w:rPr>
        <w:t xml:space="preserve"> года. Уровень оплаты труда на предприятии за отчетный период вырос к уровню соответствующего периода прошлого года на </w:t>
      </w:r>
      <w:r w:rsidR="00186CD6" w:rsidRPr="00D77C95">
        <w:rPr>
          <w:bCs/>
          <w:iCs/>
          <w:sz w:val="24"/>
          <w:szCs w:val="24"/>
        </w:rPr>
        <w:t>11</w:t>
      </w:r>
      <w:r w:rsidRPr="00D77C95">
        <w:rPr>
          <w:bCs/>
          <w:iCs/>
          <w:sz w:val="24"/>
          <w:szCs w:val="24"/>
        </w:rPr>
        <w:t xml:space="preserve">% и составил </w:t>
      </w:r>
      <w:r w:rsidR="007C5DFB" w:rsidRPr="00D77C95">
        <w:rPr>
          <w:bCs/>
          <w:iCs/>
          <w:sz w:val="24"/>
          <w:szCs w:val="24"/>
        </w:rPr>
        <w:t>3</w:t>
      </w:r>
      <w:r w:rsidR="00186CD6" w:rsidRPr="00D77C95">
        <w:rPr>
          <w:bCs/>
          <w:iCs/>
          <w:sz w:val="24"/>
          <w:szCs w:val="24"/>
        </w:rPr>
        <w:t>9</w:t>
      </w:r>
      <w:r w:rsidR="004F4498" w:rsidRPr="00D77C95">
        <w:rPr>
          <w:bCs/>
          <w:iCs/>
          <w:sz w:val="24"/>
          <w:szCs w:val="24"/>
        </w:rPr>
        <w:t xml:space="preserve"> </w:t>
      </w:r>
      <w:r w:rsidR="00186CD6" w:rsidRPr="00D77C95">
        <w:rPr>
          <w:bCs/>
          <w:iCs/>
          <w:sz w:val="24"/>
          <w:szCs w:val="24"/>
        </w:rPr>
        <w:t>874</w:t>
      </w:r>
      <w:r w:rsidR="00307E83" w:rsidRPr="00D77C95">
        <w:rPr>
          <w:bCs/>
          <w:iCs/>
          <w:sz w:val="24"/>
          <w:szCs w:val="24"/>
        </w:rPr>
        <w:t xml:space="preserve"> рубл</w:t>
      </w:r>
      <w:r w:rsidR="00186CD6" w:rsidRPr="00D77C95">
        <w:rPr>
          <w:bCs/>
          <w:iCs/>
          <w:sz w:val="24"/>
          <w:szCs w:val="24"/>
        </w:rPr>
        <w:t>я</w:t>
      </w:r>
      <w:r w:rsidRPr="00D77C95">
        <w:rPr>
          <w:bCs/>
          <w:iCs/>
          <w:sz w:val="24"/>
          <w:szCs w:val="24"/>
        </w:rPr>
        <w:t>. Просроченная задолженность по платежам в бюджет и по заработной плате отсутствует.</w:t>
      </w:r>
    </w:p>
    <w:p w:rsidR="005B47E8" w:rsidRPr="00D77C95" w:rsidRDefault="005B47E8" w:rsidP="005B47E8">
      <w:pPr>
        <w:ind w:firstLine="720"/>
        <w:jc w:val="both"/>
        <w:rPr>
          <w:bCs/>
          <w:sz w:val="24"/>
        </w:rPr>
      </w:pPr>
      <w:r w:rsidRPr="00D77C95">
        <w:rPr>
          <w:bCs/>
          <w:iCs/>
          <w:sz w:val="24"/>
        </w:rPr>
        <w:t>Снижение выпуска продукции (по крупным и средним предприятиям) произошло в</w:t>
      </w:r>
      <w:r w:rsidR="002C6F9A" w:rsidRPr="00D77C95">
        <w:rPr>
          <w:bCs/>
          <w:iCs/>
          <w:sz w:val="24"/>
        </w:rPr>
        <w:t xml:space="preserve"> </w:t>
      </w:r>
      <w:r w:rsidRPr="00D77C95">
        <w:rPr>
          <w:bCs/>
          <w:iCs/>
          <w:sz w:val="24"/>
        </w:rPr>
        <w:t>обработк</w:t>
      </w:r>
      <w:r w:rsidR="005201BA" w:rsidRPr="00D77C95">
        <w:rPr>
          <w:bCs/>
          <w:iCs/>
          <w:sz w:val="24"/>
        </w:rPr>
        <w:t>и</w:t>
      </w:r>
      <w:r w:rsidRPr="00D77C95">
        <w:rPr>
          <w:bCs/>
          <w:iCs/>
          <w:sz w:val="24"/>
        </w:rPr>
        <w:t xml:space="preserve"> древесины и производстве изделий из дерева - выпуск </w:t>
      </w:r>
      <w:r w:rsidR="005201BA" w:rsidRPr="00D77C95">
        <w:rPr>
          <w:bCs/>
          <w:iCs/>
          <w:sz w:val="24"/>
        </w:rPr>
        <w:t xml:space="preserve">плиты древесно-волокнистой </w:t>
      </w:r>
      <w:r w:rsidRPr="00D77C95">
        <w:rPr>
          <w:bCs/>
          <w:iCs/>
          <w:sz w:val="24"/>
        </w:rPr>
        <w:t>(</w:t>
      </w:r>
      <w:r w:rsidR="005201BA" w:rsidRPr="00D77C95">
        <w:rPr>
          <w:bCs/>
          <w:iCs/>
          <w:sz w:val="24"/>
        </w:rPr>
        <w:t>3 674,7</w:t>
      </w:r>
      <w:r w:rsidRPr="00D77C95">
        <w:rPr>
          <w:bCs/>
          <w:iCs/>
          <w:sz w:val="24"/>
        </w:rPr>
        <w:t xml:space="preserve"> тыс</w:t>
      </w:r>
      <w:proofErr w:type="gramStart"/>
      <w:r w:rsidRPr="00D77C95">
        <w:rPr>
          <w:bCs/>
          <w:iCs/>
          <w:sz w:val="24"/>
        </w:rPr>
        <w:t>.м</w:t>
      </w:r>
      <w:proofErr w:type="gramEnd"/>
      <w:r w:rsidRPr="00D77C95">
        <w:rPr>
          <w:bCs/>
          <w:iCs/>
          <w:sz w:val="24"/>
        </w:rPr>
        <w:t xml:space="preserve">3) – на </w:t>
      </w:r>
      <w:r w:rsidR="005201BA" w:rsidRPr="00D77C95">
        <w:rPr>
          <w:bCs/>
          <w:iCs/>
          <w:sz w:val="24"/>
        </w:rPr>
        <w:t>4</w:t>
      </w:r>
      <w:r w:rsidR="005514DB" w:rsidRPr="00D77C95">
        <w:rPr>
          <w:bCs/>
          <w:iCs/>
          <w:sz w:val="24"/>
        </w:rPr>
        <w:t>9,8</w:t>
      </w:r>
      <w:r w:rsidRPr="00D77C95">
        <w:rPr>
          <w:bCs/>
          <w:iCs/>
          <w:sz w:val="24"/>
        </w:rPr>
        <w:t>%</w:t>
      </w:r>
      <w:r w:rsidR="005201BA" w:rsidRPr="00D77C95">
        <w:rPr>
          <w:bCs/>
          <w:iCs/>
          <w:sz w:val="24"/>
        </w:rPr>
        <w:t xml:space="preserve">, мебель для сидения – 76,6 </w:t>
      </w:r>
      <w:proofErr w:type="spellStart"/>
      <w:r w:rsidR="005201BA" w:rsidRPr="00D77C95">
        <w:rPr>
          <w:bCs/>
          <w:iCs/>
          <w:sz w:val="24"/>
        </w:rPr>
        <w:t>тыс.штук</w:t>
      </w:r>
      <w:proofErr w:type="spellEnd"/>
      <w:r w:rsidR="005201BA" w:rsidRPr="00D77C95">
        <w:rPr>
          <w:bCs/>
          <w:iCs/>
          <w:sz w:val="24"/>
        </w:rPr>
        <w:t xml:space="preserve"> на 60,5%</w:t>
      </w:r>
      <w:r w:rsidRPr="00D77C95">
        <w:rPr>
          <w:bCs/>
          <w:iCs/>
          <w:sz w:val="24"/>
        </w:rPr>
        <w:t>;</w:t>
      </w:r>
      <w:r w:rsidRPr="00D77C95">
        <w:rPr>
          <w:bCs/>
          <w:i/>
          <w:sz w:val="24"/>
        </w:rPr>
        <w:t xml:space="preserve"> в </w:t>
      </w:r>
      <w:r w:rsidRPr="00D77C95">
        <w:rPr>
          <w:bCs/>
          <w:i/>
          <w:iCs/>
          <w:sz w:val="24"/>
        </w:rPr>
        <w:t>производстве прочей продукции</w:t>
      </w:r>
      <w:r w:rsidRPr="00D77C95">
        <w:rPr>
          <w:bCs/>
          <w:i/>
          <w:sz w:val="24"/>
        </w:rPr>
        <w:t xml:space="preserve"> –</w:t>
      </w:r>
      <w:r w:rsidR="005201BA" w:rsidRPr="00D77C95">
        <w:rPr>
          <w:bCs/>
          <w:sz w:val="24"/>
        </w:rPr>
        <w:t>фурнитура для мебели, транспортных средств и аналогичные пластмассовые изделия</w:t>
      </w:r>
      <w:r w:rsidRPr="00D77C95">
        <w:rPr>
          <w:bCs/>
          <w:sz w:val="24"/>
        </w:rPr>
        <w:t xml:space="preserve"> (</w:t>
      </w:r>
      <w:r w:rsidR="005201BA" w:rsidRPr="00D77C95">
        <w:rPr>
          <w:bCs/>
          <w:sz w:val="24"/>
        </w:rPr>
        <w:t>58</w:t>
      </w:r>
      <w:r w:rsidRPr="00D77C95">
        <w:rPr>
          <w:bCs/>
          <w:sz w:val="24"/>
        </w:rPr>
        <w:t xml:space="preserve"> тонн) – на </w:t>
      </w:r>
      <w:r w:rsidR="005201BA" w:rsidRPr="00D77C95">
        <w:rPr>
          <w:bCs/>
          <w:sz w:val="24"/>
        </w:rPr>
        <w:t>56</w:t>
      </w:r>
      <w:r w:rsidR="005514DB" w:rsidRPr="00D77C95">
        <w:rPr>
          <w:bCs/>
          <w:sz w:val="24"/>
        </w:rPr>
        <w:t>,9</w:t>
      </w:r>
      <w:r w:rsidRPr="00D77C95">
        <w:rPr>
          <w:bCs/>
          <w:sz w:val="24"/>
        </w:rPr>
        <w:t>%.</w:t>
      </w:r>
    </w:p>
    <w:p w:rsidR="005B47E8" w:rsidRPr="00D77C95" w:rsidRDefault="009B121B" w:rsidP="005B47E8">
      <w:pPr>
        <w:ind w:firstLine="720"/>
        <w:jc w:val="both"/>
        <w:rPr>
          <w:bCs/>
          <w:sz w:val="24"/>
        </w:rPr>
      </w:pPr>
      <w:r w:rsidRPr="00D77C95">
        <w:rPr>
          <w:bCs/>
          <w:i/>
          <w:sz w:val="24"/>
        </w:rPr>
        <w:t>В</w:t>
      </w:r>
      <w:r w:rsidR="005B47E8" w:rsidRPr="00D77C95">
        <w:rPr>
          <w:bCs/>
          <w:i/>
          <w:sz w:val="24"/>
        </w:rPr>
        <w:t xml:space="preserve"> производстве пищевых продуктов </w:t>
      </w:r>
      <w:proofErr w:type="gramStart"/>
      <w:r w:rsidR="005B47E8" w:rsidRPr="00D77C95">
        <w:rPr>
          <w:bCs/>
          <w:sz w:val="24"/>
        </w:rPr>
        <w:t>–п</w:t>
      </w:r>
      <w:proofErr w:type="gramEnd"/>
      <w:r w:rsidR="005B47E8" w:rsidRPr="00D77C95">
        <w:rPr>
          <w:bCs/>
          <w:sz w:val="24"/>
        </w:rPr>
        <w:t>роизводство хлеба и хлебобулочных изделий (</w:t>
      </w:r>
      <w:r w:rsidRPr="00D77C95">
        <w:rPr>
          <w:bCs/>
          <w:sz w:val="24"/>
        </w:rPr>
        <w:t>1438,9</w:t>
      </w:r>
      <w:r w:rsidR="005B47E8" w:rsidRPr="00D77C95">
        <w:rPr>
          <w:bCs/>
          <w:sz w:val="24"/>
        </w:rPr>
        <w:t xml:space="preserve"> тонн) – на 1</w:t>
      </w:r>
      <w:r w:rsidRPr="00D77C95">
        <w:rPr>
          <w:bCs/>
          <w:sz w:val="24"/>
        </w:rPr>
        <w:t>8%.</w:t>
      </w:r>
    </w:p>
    <w:p w:rsidR="007A49D7" w:rsidRPr="00D77C95" w:rsidRDefault="0049055C" w:rsidP="0049055C">
      <w:pPr>
        <w:widowControl/>
        <w:ind w:firstLine="720"/>
        <w:jc w:val="both"/>
        <w:rPr>
          <w:sz w:val="24"/>
        </w:rPr>
      </w:pPr>
      <w:r w:rsidRPr="00D77C95">
        <w:rPr>
          <w:i/>
          <w:sz w:val="24"/>
        </w:rPr>
        <w:t>Сальдированный финансовый результат</w:t>
      </w:r>
      <w:r w:rsidRPr="00D77C95">
        <w:rPr>
          <w:sz w:val="24"/>
        </w:rPr>
        <w:t xml:space="preserve"> крупных и средних предприятий обрабатывающих производс</w:t>
      </w:r>
      <w:r w:rsidR="00D8473A" w:rsidRPr="00D77C95">
        <w:rPr>
          <w:sz w:val="24"/>
        </w:rPr>
        <w:t>тв по итогам января-декабря 20</w:t>
      </w:r>
      <w:r w:rsidR="00CE0A23" w:rsidRPr="00D77C95">
        <w:rPr>
          <w:sz w:val="24"/>
        </w:rPr>
        <w:t>2</w:t>
      </w:r>
      <w:r w:rsidR="00007BC0" w:rsidRPr="00D77C95">
        <w:rPr>
          <w:sz w:val="24"/>
        </w:rPr>
        <w:t>2</w:t>
      </w:r>
      <w:r w:rsidR="00265DCD" w:rsidRPr="00D77C95">
        <w:rPr>
          <w:sz w:val="24"/>
        </w:rPr>
        <w:t xml:space="preserve"> года составил</w:t>
      </w:r>
      <w:r w:rsidR="009C4091" w:rsidRPr="00D77C95">
        <w:rPr>
          <w:sz w:val="24"/>
        </w:rPr>
        <w:t>а</w:t>
      </w:r>
      <w:r w:rsidRPr="00D77C95">
        <w:rPr>
          <w:sz w:val="24"/>
        </w:rPr>
        <w:t xml:space="preserve"> </w:t>
      </w:r>
      <w:r w:rsidR="009C4091" w:rsidRPr="00D77C95">
        <w:rPr>
          <w:sz w:val="24"/>
        </w:rPr>
        <w:t>прибыль</w:t>
      </w:r>
      <w:r w:rsidR="00265DCD" w:rsidRPr="00D77C95">
        <w:rPr>
          <w:sz w:val="24"/>
        </w:rPr>
        <w:t xml:space="preserve"> </w:t>
      </w:r>
      <w:r w:rsidR="00007BC0" w:rsidRPr="00D77C95">
        <w:rPr>
          <w:sz w:val="24"/>
        </w:rPr>
        <w:t>1 689,3</w:t>
      </w:r>
      <w:r w:rsidR="00265DCD" w:rsidRPr="00D77C95">
        <w:rPr>
          <w:sz w:val="24"/>
        </w:rPr>
        <w:t xml:space="preserve"> млн. руб., (в январе-декабре 20</w:t>
      </w:r>
      <w:r w:rsidR="009C4091" w:rsidRPr="00D77C95">
        <w:rPr>
          <w:sz w:val="24"/>
        </w:rPr>
        <w:t>2</w:t>
      </w:r>
      <w:r w:rsidR="00007BC0" w:rsidRPr="00D77C95">
        <w:rPr>
          <w:sz w:val="24"/>
        </w:rPr>
        <w:t>1</w:t>
      </w:r>
      <w:r w:rsidR="00265DCD" w:rsidRPr="00D77C95">
        <w:rPr>
          <w:sz w:val="24"/>
        </w:rPr>
        <w:t xml:space="preserve"> г. </w:t>
      </w:r>
      <w:r w:rsidR="00007BC0" w:rsidRPr="00D77C95">
        <w:rPr>
          <w:sz w:val="24"/>
        </w:rPr>
        <w:t>прибыль</w:t>
      </w:r>
      <w:r w:rsidR="00265DCD" w:rsidRPr="00D77C95">
        <w:rPr>
          <w:sz w:val="24"/>
        </w:rPr>
        <w:t xml:space="preserve"> </w:t>
      </w:r>
      <w:r w:rsidR="00007BC0" w:rsidRPr="00D77C95">
        <w:rPr>
          <w:sz w:val="24"/>
        </w:rPr>
        <w:t>2020,7</w:t>
      </w:r>
      <w:r w:rsidR="00265DCD" w:rsidRPr="00D77C95">
        <w:rPr>
          <w:sz w:val="24"/>
        </w:rPr>
        <w:t xml:space="preserve"> млн. руб.). На конец отчетного периода предприятие отрасли, имеющие убытки это </w:t>
      </w:r>
      <w:r w:rsidR="00007BC0" w:rsidRPr="00D77C95">
        <w:rPr>
          <w:bCs/>
          <w:iCs/>
          <w:sz w:val="24"/>
        </w:rPr>
        <w:t>ОАО «</w:t>
      </w:r>
      <w:proofErr w:type="spellStart"/>
      <w:r w:rsidR="00007BC0" w:rsidRPr="00D77C95">
        <w:rPr>
          <w:bCs/>
          <w:iCs/>
          <w:sz w:val="24"/>
        </w:rPr>
        <w:t>Лесплитинвест</w:t>
      </w:r>
      <w:proofErr w:type="spellEnd"/>
      <w:r w:rsidR="00007BC0" w:rsidRPr="00D77C95">
        <w:rPr>
          <w:bCs/>
          <w:iCs/>
          <w:sz w:val="24"/>
        </w:rPr>
        <w:t xml:space="preserve">» (-160,9 </w:t>
      </w:r>
      <w:proofErr w:type="spellStart"/>
      <w:r w:rsidR="00007BC0" w:rsidRPr="00D77C95">
        <w:rPr>
          <w:bCs/>
          <w:iCs/>
          <w:sz w:val="24"/>
        </w:rPr>
        <w:t>млн</w:t>
      </w:r>
      <w:proofErr w:type="gramStart"/>
      <w:r w:rsidR="00007BC0" w:rsidRPr="00D77C95">
        <w:rPr>
          <w:bCs/>
          <w:iCs/>
          <w:sz w:val="24"/>
        </w:rPr>
        <w:t>.р</w:t>
      </w:r>
      <w:proofErr w:type="gramEnd"/>
      <w:r w:rsidR="00007BC0" w:rsidRPr="00D77C95">
        <w:rPr>
          <w:bCs/>
          <w:iCs/>
          <w:sz w:val="24"/>
        </w:rPr>
        <w:t>уб</w:t>
      </w:r>
      <w:proofErr w:type="spellEnd"/>
      <w:r w:rsidR="00007BC0" w:rsidRPr="00D77C95">
        <w:rPr>
          <w:bCs/>
          <w:iCs/>
          <w:sz w:val="24"/>
        </w:rPr>
        <w:t>.), ООО «Лидер» (-1,9 млн. руб.)</w:t>
      </w:r>
      <w:r w:rsidR="00265DCD" w:rsidRPr="00D77C95">
        <w:rPr>
          <w:sz w:val="24"/>
        </w:rPr>
        <w:t xml:space="preserve">. Предприятия, закончившие отчетный период с прибылью: </w:t>
      </w:r>
      <w:proofErr w:type="gramStart"/>
      <w:r w:rsidR="00007BC0" w:rsidRPr="00D77C95">
        <w:rPr>
          <w:sz w:val="24"/>
        </w:rPr>
        <w:t>ООО «Русь» (54,9 млн. руб.); АО «АЭЛИТА» (18,5</w:t>
      </w:r>
      <w:r w:rsidR="00007BC0" w:rsidRPr="00D77C95">
        <w:t xml:space="preserve"> </w:t>
      </w:r>
      <w:r w:rsidR="00007BC0" w:rsidRPr="00D77C95">
        <w:rPr>
          <w:sz w:val="24"/>
        </w:rPr>
        <w:t xml:space="preserve">млн. руб.); </w:t>
      </w:r>
      <w:r w:rsidR="00265DCD" w:rsidRPr="00D77C95">
        <w:rPr>
          <w:sz w:val="24"/>
        </w:rPr>
        <w:t xml:space="preserve">ООО «Приозерский </w:t>
      </w:r>
      <w:proofErr w:type="spellStart"/>
      <w:r w:rsidR="00265DCD" w:rsidRPr="00D77C95">
        <w:rPr>
          <w:sz w:val="24"/>
        </w:rPr>
        <w:t>хлебокомбинат</w:t>
      </w:r>
      <w:proofErr w:type="spellEnd"/>
      <w:r w:rsidR="00265DCD" w:rsidRPr="00D77C95">
        <w:rPr>
          <w:sz w:val="24"/>
        </w:rPr>
        <w:t>» (</w:t>
      </w:r>
      <w:r w:rsidR="008D7A94" w:rsidRPr="00D77C95">
        <w:rPr>
          <w:sz w:val="24"/>
        </w:rPr>
        <w:t>3,</w:t>
      </w:r>
      <w:r w:rsidR="00007BC0" w:rsidRPr="00D77C95">
        <w:rPr>
          <w:sz w:val="24"/>
        </w:rPr>
        <w:t>6</w:t>
      </w:r>
      <w:r w:rsidR="00265DCD" w:rsidRPr="00D77C95">
        <w:rPr>
          <w:sz w:val="24"/>
        </w:rPr>
        <w:t xml:space="preserve"> млн. руб.).</w:t>
      </w:r>
      <w:proofErr w:type="gramEnd"/>
      <w:r w:rsidR="00265DCD" w:rsidRPr="00D77C95">
        <w:rPr>
          <w:sz w:val="24"/>
        </w:rPr>
        <w:t xml:space="preserve"> </w:t>
      </w:r>
      <w:r w:rsidR="00007BC0" w:rsidRPr="00D77C95">
        <w:rPr>
          <w:sz w:val="24"/>
        </w:rPr>
        <w:t>ООО «Приозерский лесокомбинат-Дом» (3 млн. руб.).</w:t>
      </w:r>
    </w:p>
    <w:p w:rsidR="0049055C" w:rsidRPr="00D77C95" w:rsidRDefault="0049055C" w:rsidP="0049055C">
      <w:pPr>
        <w:widowControl/>
        <w:ind w:firstLine="720"/>
        <w:jc w:val="both"/>
        <w:rPr>
          <w:sz w:val="24"/>
        </w:rPr>
      </w:pPr>
      <w:r w:rsidRPr="00D77C95">
        <w:rPr>
          <w:sz w:val="24"/>
        </w:rPr>
        <w:t xml:space="preserve">С начала текущего года </w:t>
      </w:r>
      <w:r w:rsidRPr="00D77C95">
        <w:rPr>
          <w:bCs/>
          <w:i/>
          <w:iCs/>
          <w:sz w:val="24"/>
        </w:rPr>
        <w:t>к</w:t>
      </w:r>
      <w:r w:rsidRPr="00D77C95">
        <w:rPr>
          <w:i/>
          <w:sz w:val="24"/>
        </w:rPr>
        <w:t>редиторская задолженность</w:t>
      </w:r>
      <w:r w:rsidRPr="00D77C95">
        <w:rPr>
          <w:bCs/>
          <w:iCs/>
          <w:sz w:val="24"/>
        </w:rPr>
        <w:t xml:space="preserve"> в данном секторе экономики </w:t>
      </w:r>
      <w:r w:rsidR="007A49D7" w:rsidRPr="00D77C95">
        <w:rPr>
          <w:bCs/>
          <w:iCs/>
          <w:sz w:val="24"/>
        </w:rPr>
        <w:t>выросла</w:t>
      </w:r>
      <w:r w:rsidRPr="00D77C95">
        <w:rPr>
          <w:bCs/>
          <w:iCs/>
          <w:sz w:val="24"/>
        </w:rPr>
        <w:t xml:space="preserve"> на </w:t>
      </w:r>
      <w:r w:rsidR="007A49D7" w:rsidRPr="00D77C95">
        <w:rPr>
          <w:bCs/>
          <w:iCs/>
          <w:sz w:val="24"/>
        </w:rPr>
        <w:t>53</w:t>
      </w:r>
      <w:r w:rsidRPr="00D77C95">
        <w:rPr>
          <w:bCs/>
          <w:iCs/>
          <w:sz w:val="24"/>
        </w:rPr>
        <w:t xml:space="preserve"> % и</w:t>
      </w:r>
      <w:r w:rsidRPr="00D77C95">
        <w:rPr>
          <w:b/>
          <w:i/>
          <w:sz w:val="24"/>
        </w:rPr>
        <w:t xml:space="preserve"> </w:t>
      </w:r>
      <w:r w:rsidR="00265DCD" w:rsidRPr="00D77C95">
        <w:rPr>
          <w:bCs/>
          <w:iCs/>
          <w:sz w:val="24"/>
        </w:rPr>
        <w:t>на 1 января 202</w:t>
      </w:r>
      <w:r w:rsidR="007A49D7" w:rsidRPr="00D77C95">
        <w:rPr>
          <w:bCs/>
          <w:iCs/>
          <w:sz w:val="24"/>
        </w:rPr>
        <w:t>3</w:t>
      </w:r>
      <w:r w:rsidRPr="00D77C95">
        <w:rPr>
          <w:bCs/>
          <w:iCs/>
          <w:sz w:val="24"/>
        </w:rPr>
        <w:t xml:space="preserve"> года</w:t>
      </w:r>
      <w:r w:rsidRPr="00D77C95">
        <w:rPr>
          <w:b/>
          <w:i/>
          <w:sz w:val="24"/>
        </w:rPr>
        <w:t xml:space="preserve"> </w:t>
      </w:r>
      <w:r w:rsidRPr="00D77C95">
        <w:rPr>
          <w:sz w:val="24"/>
        </w:rPr>
        <w:t xml:space="preserve">составила </w:t>
      </w:r>
      <w:r w:rsidR="007A49D7" w:rsidRPr="00D77C95">
        <w:rPr>
          <w:sz w:val="24"/>
        </w:rPr>
        <w:t>1188,2</w:t>
      </w:r>
      <w:r w:rsidRPr="00D77C95">
        <w:rPr>
          <w:sz w:val="24"/>
        </w:rPr>
        <w:t xml:space="preserve"> млн. руб.; </w:t>
      </w:r>
      <w:r w:rsidRPr="00D77C95">
        <w:rPr>
          <w:bCs/>
          <w:i/>
          <w:iCs/>
          <w:sz w:val="24"/>
        </w:rPr>
        <w:t>дебиторская</w:t>
      </w:r>
      <w:r w:rsidRPr="00D77C95">
        <w:rPr>
          <w:sz w:val="24"/>
        </w:rPr>
        <w:t xml:space="preserve"> –</w:t>
      </w:r>
      <w:r w:rsidR="002B0039" w:rsidRPr="00D77C95">
        <w:rPr>
          <w:sz w:val="24"/>
        </w:rPr>
        <w:t xml:space="preserve"> </w:t>
      </w:r>
      <w:r w:rsidR="007A49D7" w:rsidRPr="00D77C95">
        <w:rPr>
          <w:sz w:val="24"/>
        </w:rPr>
        <w:t>снизилась</w:t>
      </w:r>
      <w:r w:rsidRPr="00D77C95">
        <w:rPr>
          <w:sz w:val="24"/>
        </w:rPr>
        <w:t xml:space="preserve">  на </w:t>
      </w:r>
      <w:r w:rsidR="007A49D7" w:rsidRPr="00D77C95">
        <w:rPr>
          <w:sz w:val="24"/>
        </w:rPr>
        <w:t>14</w:t>
      </w:r>
      <w:r w:rsidR="002B0039" w:rsidRPr="00D77C95">
        <w:rPr>
          <w:sz w:val="24"/>
        </w:rPr>
        <w:t>,</w:t>
      </w:r>
      <w:r w:rsidR="007A49D7" w:rsidRPr="00D77C95">
        <w:rPr>
          <w:sz w:val="24"/>
        </w:rPr>
        <w:t>7</w:t>
      </w:r>
      <w:r w:rsidRPr="00D77C95">
        <w:rPr>
          <w:sz w:val="24"/>
        </w:rPr>
        <w:t xml:space="preserve">% и составила </w:t>
      </w:r>
      <w:r w:rsidR="007A49D7" w:rsidRPr="00D77C95">
        <w:rPr>
          <w:sz w:val="24"/>
        </w:rPr>
        <w:t>615,1</w:t>
      </w:r>
      <w:r w:rsidRPr="00D77C95">
        <w:rPr>
          <w:sz w:val="24"/>
        </w:rPr>
        <w:t xml:space="preserve"> млн. руб.</w:t>
      </w:r>
    </w:p>
    <w:p w:rsidR="0049055C" w:rsidRPr="00D77C95" w:rsidRDefault="004E359B" w:rsidP="0049055C">
      <w:pPr>
        <w:widowControl/>
        <w:ind w:firstLine="720"/>
        <w:jc w:val="both"/>
        <w:rPr>
          <w:bCs/>
          <w:sz w:val="24"/>
          <w:szCs w:val="24"/>
        </w:rPr>
      </w:pPr>
      <w:r w:rsidRPr="00D77C95">
        <w:rPr>
          <w:bCs/>
          <w:sz w:val="24"/>
          <w:szCs w:val="24"/>
        </w:rPr>
        <w:t>За 12</w:t>
      </w:r>
      <w:r w:rsidR="00137AC6" w:rsidRPr="00D77C95">
        <w:rPr>
          <w:bCs/>
          <w:sz w:val="24"/>
          <w:szCs w:val="24"/>
        </w:rPr>
        <w:t xml:space="preserve"> м-в 2022</w:t>
      </w:r>
      <w:r w:rsidR="0049055C" w:rsidRPr="00D77C95">
        <w:rPr>
          <w:bCs/>
          <w:sz w:val="24"/>
          <w:szCs w:val="24"/>
        </w:rPr>
        <w:t xml:space="preserve"> года </w:t>
      </w:r>
      <w:r w:rsidR="0049055C" w:rsidRPr="00D77C95">
        <w:rPr>
          <w:bCs/>
          <w:i/>
          <w:sz w:val="24"/>
          <w:szCs w:val="24"/>
        </w:rPr>
        <w:t>среднесписочная численность работников</w:t>
      </w:r>
      <w:r w:rsidR="0049055C" w:rsidRPr="00D77C95">
        <w:rPr>
          <w:bCs/>
          <w:sz w:val="24"/>
          <w:szCs w:val="24"/>
        </w:rPr>
        <w:t xml:space="preserve"> крупных и средних предприятий обрабатывающих производств </w:t>
      </w:r>
      <w:r w:rsidR="00137AC6" w:rsidRPr="00D77C95">
        <w:rPr>
          <w:bCs/>
          <w:sz w:val="24"/>
          <w:szCs w:val="24"/>
        </w:rPr>
        <w:t>осталась на уровне 2021 года и составила</w:t>
      </w:r>
      <w:r w:rsidR="0049055C" w:rsidRPr="00D77C95">
        <w:rPr>
          <w:bCs/>
          <w:sz w:val="24"/>
          <w:szCs w:val="24"/>
        </w:rPr>
        <w:t xml:space="preserve"> </w:t>
      </w:r>
      <w:r w:rsidR="00137AC6" w:rsidRPr="00D77C95">
        <w:rPr>
          <w:bCs/>
          <w:sz w:val="24"/>
          <w:szCs w:val="24"/>
        </w:rPr>
        <w:t>133</w:t>
      </w:r>
      <w:r w:rsidR="00CB6725" w:rsidRPr="00D77C95">
        <w:rPr>
          <w:bCs/>
          <w:sz w:val="24"/>
          <w:szCs w:val="24"/>
        </w:rPr>
        <w:t>2</w:t>
      </w:r>
      <w:r w:rsidR="00137AC6" w:rsidRPr="00D77C95">
        <w:rPr>
          <w:bCs/>
          <w:sz w:val="24"/>
          <w:szCs w:val="24"/>
        </w:rPr>
        <w:t xml:space="preserve"> чел.</w:t>
      </w:r>
    </w:p>
    <w:p w:rsidR="0049055C" w:rsidRPr="00D77C95" w:rsidRDefault="0049055C" w:rsidP="0049055C">
      <w:pPr>
        <w:widowControl/>
        <w:ind w:firstLine="709"/>
        <w:jc w:val="both"/>
        <w:rPr>
          <w:bCs/>
          <w:sz w:val="24"/>
        </w:rPr>
      </w:pPr>
      <w:r w:rsidRPr="00D77C95">
        <w:rPr>
          <w:bCs/>
          <w:i/>
          <w:sz w:val="24"/>
        </w:rPr>
        <w:t>Среднемесячная начисленная заработная плата</w:t>
      </w:r>
      <w:r w:rsidRPr="00D77C95">
        <w:rPr>
          <w:bCs/>
          <w:sz w:val="24"/>
        </w:rPr>
        <w:t xml:space="preserve"> 1 работника отрасли за отчетный период </w:t>
      </w:r>
      <w:proofErr w:type="spellStart"/>
      <w:r w:rsidRPr="00D77C95">
        <w:rPr>
          <w:bCs/>
          <w:sz w:val="24"/>
        </w:rPr>
        <w:t>т.г</w:t>
      </w:r>
      <w:proofErr w:type="spellEnd"/>
      <w:r w:rsidRPr="00D77C95">
        <w:rPr>
          <w:bCs/>
          <w:sz w:val="24"/>
        </w:rPr>
        <w:t xml:space="preserve">. составила </w:t>
      </w:r>
      <w:r w:rsidR="004E359B" w:rsidRPr="00D77C95">
        <w:rPr>
          <w:bCs/>
          <w:sz w:val="24"/>
        </w:rPr>
        <w:t>3</w:t>
      </w:r>
      <w:r w:rsidR="00137AC6" w:rsidRPr="00D77C95">
        <w:rPr>
          <w:bCs/>
          <w:sz w:val="24"/>
        </w:rPr>
        <w:t>9216</w:t>
      </w:r>
      <w:r w:rsidRPr="00D77C95">
        <w:rPr>
          <w:bCs/>
          <w:sz w:val="24"/>
        </w:rPr>
        <w:t xml:space="preserve"> руб., что </w:t>
      </w:r>
      <w:r w:rsidR="00CB6725" w:rsidRPr="00D77C95">
        <w:rPr>
          <w:bCs/>
          <w:sz w:val="24"/>
        </w:rPr>
        <w:t>выше</w:t>
      </w:r>
      <w:r w:rsidRPr="00D77C95">
        <w:rPr>
          <w:bCs/>
          <w:sz w:val="24"/>
        </w:rPr>
        <w:t xml:space="preserve"> </w:t>
      </w:r>
      <w:r w:rsidR="004E359B" w:rsidRPr="00D77C95">
        <w:rPr>
          <w:bCs/>
          <w:sz w:val="24"/>
        </w:rPr>
        <w:t>уровня аналогичного периода 20</w:t>
      </w:r>
      <w:r w:rsidR="00CB6725" w:rsidRPr="00D77C95">
        <w:rPr>
          <w:bCs/>
          <w:sz w:val="24"/>
        </w:rPr>
        <w:t>2</w:t>
      </w:r>
      <w:r w:rsidR="00137AC6" w:rsidRPr="00D77C95">
        <w:rPr>
          <w:bCs/>
          <w:sz w:val="24"/>
        </w:rPr>
        <w:t>1</w:t>
      </w:r>
      <w:r w:rsidRPr="00D77C95">
        <w:rPr>
          <w:bCs/>
          <w:sz w:val="24"/>
        </w:rPr>
        <w:t xml:space="preserve"> года на </w:t>
      </w:r>
      <w:r w:rsidR="00137AC6" w:rsidRPr="00D77C95">
        <w:rPr>
          <w:bCs/>
          <w:sz w:val="24"/>
        </w:rPr>
        <w:t>10</w:t>
      </w:r>
      <w:r w:rsidRPr="00D77C95">
        <w:rPr>
          <w:bCs/>
          <w:sz w:val="24"/>
        </w:rPr>
        <w:t>%.</w:t>
      </w:r>
    </w:p>
    <w:p w:rsidR="0049055C" w:rsidRPr="00D77C95" w:rsidRDefault="0049055C" w:rsidP="0049055C">
      <w:pPr>
        <w:widowControl/>
        <w:ind w:firstLine="709"/>
        <w:jc w:val="both"/>
        <w:rPr>
          <w:bCs/>
          <w:sz w:val="24"/>
        </w:rPr>
      </w:pPr>
    </w:p>
    <w:p w:rsidR="0049055C" w:rsidRPr="00D77C95" w:rsidRDefault="0049055C" w:rsidP="0049055C">
      <w:pPr>
        <w:keepNext/>
        <w:widowControl/>
        <w:spacing w:after="120"/>
        <w:jc w:val="center"/>
        <w:outlineLvl w:val="0"/>
        <w:rPr>
          <w:b/>
          <w:bCs/>
          <w:sz w:val="24"/>
        </w:rPr>
      </w:pPr>
      <w:bookmarkStart w:id="4" w:name="_Toc505172720"/>
      <w:r w:rsidRPr="00D77C95">
        <w:rPr>
          <w:b/>
          <w:sz w:val="28"/>
          <w:lang w:val="en-US"/>
        </w:rPr>
        <w:t>IV</w:t>
      </w:r>
      <w:r w:rsidRPr="00D77C95">
        <w:rPr>
          <w:b/>
          <w:sz w:val="28"/>
        </w:rPr>
        <w:t>. Сельское хозяйство</w:t>
      </w:r>
      <w:bookmarkEnd w:id="4"/>
      <w:r w:rsidRPr="00D77C95">
        <w:rPr>
          <w:b/>
          <w:sz w:val="28"/>
        </w:rPr>
        <w:t xml:space="preserve"> </w:t>
      </w:r>
    </w:p>
    <w:p w:rsidR="00C94640" w:rsidRPr="00D77C95" w:rsidRDefault="00C94640" w:rsidP="00C94640">
      <w:pPr>
        <w:pStyle w:val="ae"/>
        <w:rPr>
          <w:sz w:val="24"/>
          <w:szCs w:val="24"/>
        </w:rPr>
      </w:pPr>
      <w:r w:rsidRPr="00D77C95">
        <w:rPr>
          <w:sz w:val="24"/>
          <w:szCs w:val="24"/>
        </w:rPr>
        <w:t xml:space="preserve">Агропромышленный комплекс и его базовая отрасль - сельское хозяйство являются ведущими системообразующими сферами экономики Приозерского района, формирующими агропродовольственный рынок, продовольственную и экономическую безопасность, трудовой потенциал сельских территорий. Его развитие является одной из приоритетных и важнейших задач. Государственная поддержка аграрного сектора позволяет обеспечивать </w:t>
      </w:r>
      <w:r w:rsidRPr="00D77C95">
        <w:rPr>
          <w:sz w:val="24"/>
          <w:szCs w:val="24"/>
        </w:rPr>
        <w:lastRenderedPageBreak/>
        <w:t>рост производства валовой продукции сельского хозяйства после ощутимого его падения в 1990-е годы. Размер государственной поддержки в 2022 году составил 471,2 миллионов рублей (92,7% к 2021 г., 508,5 миллионов</w:t>
      </w:r>
      <w:proofErr w:type="gramStart"/>
      <w:r w:rsidRPr="00D77C95">
        <w:rPr>
          <w:sz w:val="24"/>
          <w:szCs w:val="24"/>
        </w:rPr>
        <w:t>.</w:t>
      </w:r>
      <w:proofErr w:type="gramEnd"/>
      <w:r w:rsidRPr="00D77C95">
        <w:rPr>
          <w:sz w:val="24"/>
          <w:szCs w:val="24"/>
        </w:rPr>
        <w:t xml:space="preserve"> </w:t>
      </w:r>
      <w:proofErr w:type="gramStart"/>
      <w:r w:rsidRPr="00D77C95">
        <w:rPr>
          <w:sz w:val="24"/>
          <w:szCs w:val="24"/>
        </w:rPr>
        <w:t>р</w:t>
      </w:r>
      <w:proofErr w:type="gramEnd"/>
      <w:r w:rsidRPr="00D77C95">
        <w:rPr>
          <w:sz w:val="24"/>
          <w:szCs w:val="24"/>
        </w:rPr>
        <w:t xml:space="preserve">ублей). </w:t>
      </w:r>
    </w:p>
    <w:p w:rsidR="00C94640" w:rsidRPr="00D77C95" w:rsidRDefault="00C94640" w:rsidP="00C94640">
      <w:pPr>
        <w:pStyle w:val="ae"/>
        <w:rPr>
          <w:sz w:val="24"/>
          <w:szCs w:val="24"/>
        </w:rPr>
      </w:pPr>
      <w:proofErr w:type="gramStart"/>
      <w:r w:rsidRPr="00D77C95">
        <w:rPr>
          <w:sz w:val="24"/>
          <w:szCs w:val="24"/>
        </w:rPr>
        <w:t>На территории Приозерского района работает 15 организаций агропромышленного комплекса, из них: 8 сельскохозяйственных организаций (АО «ПЗ Гражданский», АО «ПЗ «Первомайский», АО ПЗ «Петровский», АО ПЗ «</w:t>
      </w:r>
      <w:proofErr w:type="spellStart"/>
      <w:r w:rsidRPr="00D77C95">
        <w:rPr>
          <w:sz w:val="24"/>
          <w:szCs w:val="24"/>
        </w:rPr>
        <w:t>Красноозерное</w:t>
      </w:r>
      <w:proofErr w:type="spellEnd"/>
      <w:r w:rsidRPr="00D77C95">
        <w:rPr>
          <w:sz w:val="24"/>
          <w:szCs w:val="24"/>
        </w:rPr>
        <w:t>», АО «ПЗ «Раздолье», АО «ПЗ «Расцвет», АО «ПЗ «Мельниково», АО «</w:t>
      </w:r>
      <w:proofErr w:type="spellStart"/>
      <w:r w:rsidRPr="00D77C95">
        <w:rPr>
          <w:sz w:val="24"/>
          <w:szCs w:val="24"/>
        </w:rPr>
        <w:t>Судаково</w:t>
      </w:r>
      <w:proofErr w:type="spellEnd"/>
      <w:r w:rsidRPr="00D77C95">
        <w:rPr>
          <w:sz w:val="24"/>
          <w:szCs w:val="24"/>
        </w:rPr>
        <w:t xml:space="preserve">»), 2 предприятия пищевой промышленности (ООО «Приозерский </w:t>
      </w:r>
      <w:proofErr w:type="spellStart"/>
      <w:r w:rsidRPr="00D77C95">
        <w:rPr>
          <w:sz w:val="24"/>
          <w:szCs w:val="24"/>
        </w:rPr>
        <w:t>хлебокомбинат</w:t>
      </w:r>
      <w:proofErr w:type="spellEnd"/>
      <w:r w:rsidRPr="00D77C95">
        <w:rPr>
          <w:sz w:val="24"/>
          <w:szCs w:val="24"/>
        </w:rPr>
        <w:t>», Приозерский молочный завод – обособленное подразделение АО ПЗ «</w:t>
      </w:r>
      <w:proofErr w:type="spellStart"/>
      <w:r w:rsidRPr="00D77C95">
        <w:rPr>
          <w:sz w:val="24"/>
          <w:szCs w:val="24"/>
        </w:rPr>
        <w:t>Красноозерное</w:t>
      </w:r>
      <w:proofErr w:type="spellEnd"/>
      <w:r w:rsidRPr="00D77C95">
        <w:rPr>
          <w:sz w:val="24"/>
          <w:szCs w:val="24"/>
        </w:rPr>
        <w:t xml:space="preserve">»), 4 предприятия </w:t>
      </w:r>
      <w:proofErr w:type="spellStart"/>
      <w:r w:rsidRPr="00D77C95">
        <w:rPr>
          <w:sz w:val="24"/>
          <w:szCs w:val="24"/>
        </w:rPr>
        <w:t>рыбохозяйственного</w:t>
      </w:r>
      <w:proofErr w:type="spellEnd"/>
      <w:r w:rsidRPr="00D77C95">
        <w:rPr>
          <w:sz w:val="24"/>
          <w:szCs w:val="24"/>
        </w:rPr>
        <w:t xml:space="preserve"> комплекса (ООО «СХП «Кузнечное», ООО</w:t>
      </w:r>
      <w:proofErr w:type="gramEnd"/>
      <w:r w:rsidRPr="00D77C95">
        <w:rPr>
          <w:sz w:val="24"/>
          <w:szCs w:val="24"/>
        </w:rPr>
        <w:t xml:space="preserve"> «</w:t>
      </w:r>
      <w:proofErr w:type="spellStart"/>
      <w:proofErr w:type="gramStart"/>
      <w:r w:rsidRPr="00D77C95">
        <w:rPr>
          <w:sz w:val="24"/>
          <w:szCs w:val="24"/>
        </w:rPr>
        <w:t>Экон</w:t>
      </w:r>
      <w:proofErr w:type="spellEnd"/>
      <w:r w:rsidRPr="00D77C95">
        <w:rPr>
          <w:sz w:val="24"/>
          <w:szCs w:val="24"/>
        </w:rPr>
        <w:t>», ООО «</w:t>
      </w:r>
      <w:proofErr w:type="spellStart"/>
      <w:r w:rsidRPr="00D77C95">
        <w:rPr>
          <w:sz w:val="24"/>
          <w:szCs w:val="24"/>
        </w:rPr>
        <w:t>Форват</w:t>
      </w:r>
      <w:proofErr w:type="spellEnd"/>
      <w:r w:rsidRPr="00D77C95">
        <w:rPr>
          <w:sz w:val="24"/>
          <w:szCs w:val="24"/>
        </w:rPr>
        <w:t>», ООО «</w:t>
      </w:r>
      <w:proofErr w:type="spellStart"/>
      <w:r w:rsidRPr="00D77C95">
        <w:rPr>
          <w:sz w:val="24"/>
          <w:szCs w:val="24"/>
        </w:rPr>
        <w:t>Приозерская</w:t>
      </w:r>
      <w:proofErr w:type="spellEnd"/>
      <w:r w:rsidRPr="00D77C95">
        <w:rPr>
          <w:sz w:val="24"/>
          <w:szCs w:val="24"/>
        </w:rPr>
        <w:t xml:space="preserve"> рыбная компания»), 1 предприятие по выращиванию плодово - ягодных культур (ООО «Утконос»).</w:t>
      </w:r>
      <w:proofErr w:type="gramEnd"/>
      <w:r w:rsidRPr="00D77C95">
        <w:rPr>
          <w:sz w:val="24"/>
          <w:szCs w:val="24"/>
        </w:rPr>
        <w:t xml:space="preserve"> Сельскохозяйственную продукцию также производят крестьянские (фермерские) и личные подсобные хозяйства.</w:t>
      </w:r>
    </w:p>
    <w:p w:rsidR="00C94640" w:rsidRPr="00D77C95" w:rsidRDefault="00C94640" w:rsidP="00C94640">
      <w:pPr>
        <w:pStyle w:val="ae"/>
        <w:rPr>
          <w:sz w:val="24"/>
          <w:szCs w:val="24"/>
        </w:rPr>
      </w:pPr>
      <w:r w:rsidRPr="00D77C95">
        <w:rPr>
          <w:sz w:val="24"/>
          <w:szCs w:val="24"/>
        </w:rPr>
        <w:t>В 2022 году объем производства продукции сельскохозяйственных предприятий района составил 5,336 млрд. рублей, что на 15 % больше предыдущего года. Из них в растениеводстве 1, 045 млрд. рублей, в животноводстве 4,291 млрд. рублей.</w:t>
      </w:r>
    </w:p>
    <w:p w:rsidR="00E82411" w:rsidRPr="00D77C95" w:rsidRDefault="00E82411" w:rsidP="00C94640">
      <w:pPr>
        <w:pStyle w:val="ae"/>
        <w:rPr>
          <w:sz w:val="24"/>
        </w:rPr>
      </w:pPr>
      <w:r w:rsidRPr="00D77C95">
        <w:rPr>
          <w:i/>
          <w:iCs/>
          <w:sz w:val="24"/>
        </w:rPr>
        <w:t>Поголовье крупного рогатого скота</w:t>
      </w:r>
      <w:r w:rsidRPr="00D77C95">
        <w:rPr>
          <w:sz w:val="24"/>
        </w:rPr>
        <w:t xml:space="preserve"> </w:t>
      </w:r>
      <w:r w:rsidR="00C94640" w:rsidRPr="00D77C95">
        <w:rPr>
          <w:sz w:val="24"/>
        </w:rPr>
        <w:t>в сельхозпредприятиях района в 2022 году составило 20 103 головы, что на 3% больше уровня 2021 года, из них коров – 7 890 голов. Нарастили поголовье коров АО «ПЗ «Гражданский» на 60 голов и АО «ПЗ «Раздолье» на 5 голов.</w:t>
      </w:r>
    </w:p>
    <w:p w:rsidR="00C94640" w:rsidRPr="00D77C95" w:rsidRDefault="00C94640" w:rsidP="00C94640">
      <w:pPr>
        <w:widowControl/>
        <w:tabs>
          <w:tab w:val="left" w:pos="2851"/>
        </w:tabs>
        <w:ind w:right="28" w:firstLine="709"/>
        <w:jc w:val="both"/>
        <w:rPr>
          <w:iCs/>
          <w:sz w:val="24"/>
        </w:rPr>
      </w:pPr>
      <w:r w:rsidRPr="00D77C95">
        <w:rPr>
          <w:iCs/>
          <w:sz w:val="24"/>
        </w:rPr>
        <w:t>Валовое производство молока в 2022 году выросло по сравнению с прошлым годом на 5% и составило 88 491,8 тонн. Все хозяйства улучшили прошлогодний результат. Молока реализовано 83 331,9 тонны (зачетный вес), все 100% - высшим сортом.</w:t>
      </w:r>
    </w:p>
    <w:p w:rsidR="00C94640" w:rsidRPr="00D77C95" w:rsidRDefault="00C94640" w:rsidP="00C94640">
      <w:pPr>
        <w:widowControl/>
        <w:tabs>
          <w:tab w:val="left" w:pos="2851"/>
        </w:tabs>
        <w:ind w:right="28" w:firstLine="709"/>
        <w:jc w:val="both"/>
        <w:rPr>
          <w:iCs/>
          <w:sz w:val="24"/>
        </w:rPr>
      </w:pPr>
      <w:r w:rsidRPr="00D77C95">
        <w:rPr>
          <w:iCs/>
          <w:sz w:val="24"/>
        </w:rPr>
        <w:t>В 2022 году надой от 1 фуражной коровы по кругу исследуемых предприятий составил 11 277 кг, что на 468 кг больше, чем в 2021 году. 2 хозяйства надоили свыше 12 000 кг: АО «ПЗ Гражданский» - 12 852 кг, АО «ПЗ «Раздолье» - 12 360 кг, 2 хозяйства надоило более 11 000 кг: АО «ПЗ «Петровский» - 11 822 кг, АО «ПЗ «Первомайский» - 11 573 кг, 3 хозяйства надоило свыше 10 000 кг: АО ПЗ «</w:t>
      </w:r>
      <w:proofErr w:type="spellStart"/>
      <w:r w:rsidRPr="00D77C95">
        <w:rPr>
          <w:iCs/>
          <w:sz w:val="24"/>
        </w:rPr>
        <w:t>Красноозерное</w:t>
      </w:r>
      <w:proofErr w:type="spellEnd"/>
      <w:r w:rsidRPr="00D77C95">
        <w:rPr>
          <w:iCs/>
          <w:sz w:val="24"/>
        </w:rPr>
        <w:t xml:space="preserve">» - 10 273 кг, АО «ПЗ «Мельниково» - 10 235 кг, АО </w:t>
      </w:r>
      <w:proofErr w:type="spellStart"/>
      <w:r w:rsidRPr="00D77C95">
        <w:rPr>
          <w:iCs/>
          <w:sz w:val="24"/>
        </w:rPr>
        <w:t>Судаково</w:t>
      </w:r>
      <w:proofErr w:type="spellEnd"/>
      <w:r w:rsidRPr="00D77C95">
        <w:rPr>
          <w:iCs/>
          <w:sz w:val="24"/>
        </w:rPr>
        <w:t xml:space="preserve"> – 10 029 кг. Все предприятия имеют прибавку продуктивности к прошлому году.  </w:t>
      </w:r>
    </w:p>
    <w:p w:rsidR="00C94640" w:rsidRPr="00D77C95" w:rsidRDefault="00C94640" w:rsidP="00C94640">
      <w:pPr>
        <w:widowControl/>
        <w:tabs>
          <w:tab w:val="left" w:pos="2851"/>
        </w:tabs>
        <w:ind w:right="28" w:firstLine="709"/>
        <w:jc w:val="both"/>
        <w:rPr>
          <w:iCs/>
          <w:sz w:val="24"/>
        </w:rPr>
      </w:pPr>
      <w:r w:rsidRPr="00D77C95">
        <w:rPr>
          <w:iCs/>
          <w:sz w:val="24"/>
        </w:rPr>
        <w:t>Кроме того, все молочные хозяйства района занимаются откормом бычков молочной черно-пестрой породы. Реализация мяса за 2022 год  составила 3,2 тысяч тонн.</w:t>
      </w:r>
    </w:p>
    <w:p w:rsidR="00C94640" w:rsidRPr="00D77C95" w:rsidRDefault="00C94640" w:rsidP="00C94640">
      <w:pPr>
        <w:widowControl/>
        <w:tabs>
          <w:tab w:val="left" w:pos="2851"/>
        </w:tabs>
        <w:ind w:right="28" w:firstLine="709"/>
        <w:jc w:val="both"/>
        <w:rPr>
          <w:iCs/>
          <w:sz w:val="24"/>
        </w:rPr>
      </w:pPr>
      <w:r w:rsidRPr="00D77C95">
        <w:rPr>
          <w:iCs/>
          <w:sz w:val="24"/>
        </w:rPr>
        <w:t>Одно из направлений развития животноводства  района – молочное козоводство. АО «ПЗ «</w:t>
      </w:r>
      <w:proofErr w:type="spellStart"/>
      <w:r w:rsidRPr="00D77C95">
        <w:rPr>
          <w:iCs/>
          <w:sz w:val="24"/>
        </w:rPr>
        <w:t>Красноозерное</w:t>
      </w:r>
      <w:proofErr w:type="spellEnd"/>
      <w:r w:rsidRPr="00D77C95">
        <w:rPr>
          <w:iCs/>
          <w:sz w:val="24"/>
        </w:rPr>
        <w:t xml:space="preserve">» имеет статус племенного завода  по разведению коз </w:t>
      </w:r>
      <w:proofErr w:type="spellStart"/>
      <w:r w:rsidRPr="00D77C95">
        <w:rPr>
          <w:iCs/>
          <w:sz w:val="24"/>
        </w:rPr>
        <w:t>зааненской</w:t>
      </w:r>
      <w:proofErr w:type="spellEnd"/>
      <w:r w:rsidRPr="00D77C95">
        <w:rPr>
          <w:iCs/>
          <w:sz w:val="24"/>
        </w:rPr>
        <w:t xml:space="preserve"> породы. Кроме того, в хозяйстве имеется поголовье коз альпийской породы.</w:t>
      </w:r>
    </w:p>
    <w:p w:rsidR="00C94640" w:rsidRPr="00D77C95" w:rsidRDefault="00C94640" w:rsidP="00C94640">
      <w:pPr>
        <w:widowControl/>
        <w:tabs>
          <w:tab w:val="left" w:pos="2851"/>
        </w:tabs>
        <w:ind w:right="28" w:firstLine="709"/>
        <w:jc w:val="both"/>
        <w:rPr>
          <w:iCs/>
          <w:sz w:val="24"/>
        </w:rPr>
      </w:pPr>
      <w:r w:rsidRPr="00D77C95">
        <w:rPr>
          <w:iCs/>
          <w:sz w:val="24"/>
        </w:rPr>
        <w:t xml:space="preserve">По итогам 2022 года валовое производство молока составило 900 тонн. Поголовье коз 1 944 головы, в том числе </w:t>
      </w:r>
      <w:proofErr w:type="spellStart"/>
      <w:r w:rsidRPr="00D77C95">
        <w:rPr>
          <w:iCs/>
          <w:sz w:val="24"/>
        </w:rPr>
        <w:t>козоматок</w:t>
      </w:r>
      <w:proofErr w:type="spellEnd"/>
      <w:r w:rsidRPr="00D77C95">
        <w:rPr>
          <w:iCs/>
          <w:sz w:val="24"/>
        </w:rPr>
        <w:t xml:space="preserve"> – 1 320 голов.</w:t>
      </w:r>
    </w:p>
    <w:p w:rsidR="00D400C1" w:rsidRPr="00D77C95" w:rsidRDefault="00D400C1" w:rsidP="00B776ED">
      <w:pPr>
        <w:pStyle w:val="ae"/>
        <w:tabs>
          <w:tab w:val="clear" w:pos="1418"/>
        </w:tabs>
        <w:ind w:right="28"/>
        <w:rPr>
          <w:bCs/>
          <w:sz w:val="24"/>
        </w:rPr>
      </w:pPr>
      <w:r w:rsidRPr="00D77C95">
        <w:rPr>
          <w:bCs/>
          <w:sz w:val="24"/>
        </w:rPr>
        <w:t>В январе-</w:t>
      </w:r>
      <w:r w:rsidR="00A10888" w:rsidRPr="00D77C95">
        <w:rPr>
          <w:bCs/>
          <w:sz w:val="24"/>
        </w:rPr>
        <w:t>декабре</w:t>
      </w:r>
      <w:r w:rsidR="00C94640" w:rsidRPr="00D77C95">
        <w:rPr>
          <w:bCs/>
          <w:sz w:val="24"/>
        </w:rPr>
        <w:t xml:space="preserve"> 2022</w:t>
      </w:r>
      <w:r w:rsidRPr="00D77C95">
        <w:rPr>
          <w:bCs/>
          <w:sz w:val="24"/>
        </w:rPr>
        <w:t xml:space="preserve"> года во всех хозяйствах района </w:t>
      </w:r>
      <w:r w:rsidRPr="00D77C95">
        <w:rPr>
          <w:bCs/>
          <w:i/>
          <w:sz w:val="24"/>
        </w:rPr>
        <w:t xml:space="preserve">реализация мяса КРС </w:t>
      </w:r>
      <w:r w:rsidRPr="00D77C95">
        <w:rPr>
          <w:bCs/>
          <w:sz w:val="24"/>
        </w:rPr>
        <w:t xml:space="preserve">в живом весе составила </w:t>
      </w:r>
      <w:r w:rsidR="008E7BCB" w:rsidRPr="00D77C95">
        <w:rPr>
          <w:bCs/>
          <w:sz w:val="24"/>
        </w:rPr>
        <w:t xml:space="preserve">3 180,6 </w:t>
      </w:r>
      <w:r w:rsidRPr="00D77C95">
        <w:rPr>
          <w:bCs/>
          <w:sz w:val="24"/>
        </w:rPr>
        <w:t xml:space="preserve">тонны или </w:t>
      </w:r>
      <w:r w:rsidR="008E7BCB" w:rsidRPr="00D77C95">
        <w:rPr>
          <w:bCs/>
          <w:sz w:val="24"/>
        </w:rPr>
        <w:t>97,9</w:t>
      </w:r>
      <w:r w:rsidRPr="00D77C95">
        <w:rPr>
          <w:bCs/>
          <w:sz w:val="24"/>
        </w:rPr>
        <w:t>% к уровню января-</w:t>
      </w:r>
      <w:r w:rsidR="00B776ED" w:rsidRPr="00D77C95">
        <w:rPr>
          <w:bCs/>
          <w:sz w:val="24"/>
        </w:rPr>
        <w:t>декабря</w:t>
      </w:r>
      <w:r w:rsidRPr="00D77C95">
        <w:rPr>
          <w:bCs/>
          <w:sz w:val="24"/>
        </w:rPr>
        <w:t xml:space="preserve"> </w:t>
      </w:r>
      <w:r w:rsidRPr="00D77C95">
        <w:rPr>
          <w:bCs/>
          <w:sz w:val="22"/>
        </w:rPr>
        <w:t>20</w:t>
      </w:r>
      <w:r w:rsidR="00B776ED" w:rsidRPr="00D77C95">
        <w:rPr>
          <w:bCs/>
          <w:sz w:val="22"/>
        </w:rPr>
        <w:t>2</w:t>
      </w:r>
      <w:r w:rsidR="008E7BCB" w:rsidRPr="00D77C95">
        <w:rPr>
          <w:bCs/>
          <w:sz w:val="22"/>
        </w:rPr>
        <w:t>1</w:t>
      </w:r>
      <w:r w:rsidRPr="00D77C95">
        <w:rPr>
          <w:bCs/>
          <w:sz w:val="22"/>
        </w:rPr>
        <w:t xml:space="preserve"> года.</w:t>
      </w:r>
      <w:r w:rsidRPr="00D77C95">
        <w:rPr>
          <w:bCs/>
          <w:sz w:val="24"/>
        </w:rPr>
        <w:t xml:space="preserve"> </w:t>
      </w:r>
    </w:p>
    <w:p w:rsidR="008D74E1" w:rsidRPr="00D77C95" w:rsidRDefault="008E7BCB" w:rsidP="008D74E1">
      <w:pPr>
        <w:pStyle w:val="82"/>
        <w:spacing w:line="273" w:lineRule="exact"/>
        <w:ind w:firstLine="709"/>
        <w:jc w:val="both"/>
        <w:rPr>
          <w:bCs/>
          <w:sz w:val="24"/>
        </w:rPr>
      </w:pPr>
      <w:r w:rsidRPr="00D77C95">
        <w:rPr>
          <w:sz w:val="24"/>
        </w:rPr>
        <w:t>За 2022</w:t>
      </w:r>
      <w:r w:rsidR="008D74E1" w:rsidRPr="00D77C95">
        <w:rPr>
          <w:sz w:val="24"/>
        </w:rPr>
        <w:t xml:space="preserve"> год сельскохозяйственными предприятиями района заготовлено </w:t>
      </w:r>
      <w:r w:rsidR="00527E77" w:rsidRPr="00D77C95">
        <w:rPr>
          <w:sz w:val="24"/>
        </w:rPr>
        <w:t>45341</w:t>
      </w:r>
      <w:r w:rsidR="008D74E1" w:rsidRPr="00D77C95">
        <w:rPr>
          <w:sz w:val="24"/>
        </w:rPr>
        <w:t xml:space="preserve"> тонн кормовых единиц, что на </w:t>
      </w:r>
      <w:r w:rsidR="00527E77" w:rsidRPr="00D77C95">
        <w:rPr>
          <w:sz w:val="24"/>
        </w:rPr>
        <w:t>1</w:t>
      </w:r>
      <w:r w:rsidR="008D74E1" w:rsidRPr="00D77C95">
        <w:rPr>
          <w:sz w:val="24"/>
        </w:rPr>
        <w:t>% больше, чем было запланировано на текущий год. На 1 условную голову КРС в целом по району заготовлено 3</w:t>
      </w:r>
      <w:r w:rsidR="00527E77" w:rsidRPr="00D77C95">
        <w:rPr>
          <w:sz w:val="24"/>
        </w:rPr>
        <w:t>0</w:t>
      </w:r>
      <w:r w:rsidR="008D74E1" w:rsidRPr="00D77C95">
        <w:rPr>
          <w:sz w:val="24"/>
        </w:rPr>
        <w:t xml:space="preserve"> центнер</w:t>
      </w:r>
      <w:r w:rsidR="00527E77" w:rsidRPr="00D77C95">
        <w:rPr>
          <w:sz w:val="24"/>
        </w:rPr>
        <w:t>ов</w:t>
      </w:r>
      <w:r w:rsidR="008D74E1" w:rsidRPr="00D77C95">
        <w:rPr>
          <w:sz w:val="24"/>
        </w:rPr>
        <w:t xml:space="preserve"> кормовых единиц, что </w:t>
      </w:r>
      <w:r w:rsidR="00527E77" w:rsidRPr="00D77C95">
        <w:rPr>
          <w:sz w:val="24"/>
        </w:rPr>
        <w:t>составляет 100%</w:t>
      </w:r>
      <w:r w:rsidR="008D74E1" w:rsidRPr="00D77C95">
        <w:rPr>
          <w:sz w:val="24"/>
        </w:rPr>
        <w:t xml:space="preserve"> плановых значений.</w:t>
      </w:r>
    </w:p>
    <w:p w:rsidR="008E7BCB" w:rsidRPr="00D77C95" w:rsidRDefault="008E7BCB" w:rsidP="008E7BCB">
      <w:pPr>
        <w:widowControl/>
        <w:shd w:val="clear" w:color="auto" w:fill="FFFFFF"/>
        <w:ind w:firstLine="709"/>
        <w:jc w:val="both"/>
        <w:rPr>
          <w:iCs/>
          <w:sz w:val="24"/>
        </w:rPr>
      </w:pPr>
      <w:r w:rsidRPr="00D77C95">
        <w:rPr>
          <w:iCs/>
          <w:sz w:val="24"/>
        </w:rPr>
        <w:t xml:space="preserve">Деятельность по товарному рыбоводству ведут 4 предприятия. Основными объектами являются: радужная форель, разные виды </w:t>
      </w:r>
      <w:proofErr w:type="gramStart"/>
      <w:r w:rsidRPr="00D77C95">
        <w:rPr>
          <w:iCs/>
          <w:sz w:val="24"/>
        </w:rPr>
        <w:t>сиговых</w:t>
      </w:r>
      <w:proofErr w:type="gramEnd"/>
      <w:r w:rsidRPr="00D77C95">
        <w:rPr>
          <w:iCs/>
          <w:sz w:val="24"/>
        </w:rPr>
        <w:t>, осетровые, карп. ООО «СХП «Кузнечное», ООО «</w:t>
      </w:r>
      <w:proofErr w:type="spellStart"/>
      <w:r w:rsidRPr="00D77C95">
        <w:rPr>
          <w:iCs/>
          <w:sz w:val="24"/>
        </w:rPr>
        <w:t>Экон</w:t>
      </w:r>
      <w:proofErr w:type="spellEnd"/>
      <w:r w:rsidRPr="00D77C95">
        <w:rPr>
          <w:iCs/>
          <w:sz w:val="24"/>
        </w:rPr>
        <w:t>» в настоящее время являются основными производителями товарной рыбы (форели).</w:t>
      </w:r>
    </w:p>
    <w:p w:rsidR="008E7BCB" w:rsidRPr="00D77C95" w:rsidRDefault="008E7BCB" w:rsidP="008E7BCB">
      <w:pPr>
        <w:widowControl/>
        <w:shd w:val="clear" w:color="auto" w:fill="FFFFFF"/>
        <w:ind w:firstLine="709"/>
        <w:jc w:val="both"/>
        <w:rPr>
          <w:iCs/>
          <w:sz w:val="24"/>
        </w:rPr>
      </w:pPr>
      <w:r w:rsidRPr="00D77C95">
        <w:rPr>
          <w:iCs/>
          <w:sz w:val="24"/>
        </w:rPr>
        <w:t>В 2022 году объем выращивания товарной продукции рыбоводными хозяйствами Приозерского района составил порядка 3 тысяч тонн.</w:t>
      </w:r>
    </w:p>
    <w:p w:rsidR="008E7BCB" w:rsidRPr="00D77C95" w:rsidRDefault="008E7BCB" w:rsidP="008E7BCB">
      <w:pPr>
        <w:widowControl/>
        <w:shd w:val="clear" w:color="auto" w:fill="FFFFFF"/>
        <w:ind w:firstLine="709"/>
        <w:jc w:val="both"/>
        <w:rPr>
          <w:iCs/>
          <w:sz w:val="24"/>
        </w:rPr>
      </w:pPr>
      <w:r w:rsidRPr="00D77C95">
        <w:rPr>
          <w:iCs/>
          <w:sz w:val="24"/>
        </w:rPr>
        <w:t xml:space="preserve">Приозерский район, в соответствии со своим географическим положением, находится в зоне рискованного земледелия. Растениеводство ориентировано на кормопроизводство. Посевная площадь сельхозпредприятий составляет 14 728 га, из них 1 335 га - зерновые культуры. В 2022 году предприятия заготовили 33 центнера кормовых единиц грубых и сочных кормов на 1 условную голову крупного рогатого скота. Заготовлено 50,2 тысяч тонн </w:t>
      </w:r>
      <w:r w:rsidRPr="00D77C95">
        <w:rPr>
          <w:iCs/>
          <w:sz w:val="24"/>
        </w:rPr>
        <w:lastRenderedPageBreak/>
        <w:t xml:space="preserve">кормовых единиц собственного производства, в том числе:  - сена – 9,2 тысячи тонн; - сенажа – 18,5 тысяч тонн; - силоса – 153,7 тысяч тонн; - </w:t>
      </w:r>
      <w:proofErr w:type="spellStart"/>
      <w:r w:rsidRPr="00D77C95">
        <w:rPr>
          <w:iCs/>
          <w:sz w:val="24"/>
        </w:rPr>
        <w:t>зерносенажа</w:t>
      </w:r>
      <w:proofErr w:type="spellEnd"/>
      <w:r w:rsidRPr="00D77C95">
        <w:rPr>
          <w:iCs/>
          <w:sz w:val="24"/>
        </w:rPr>
        <w:t xml:space="preserve"> -  7 тысяч тонн; - зерно </w:t>
      </w:r>
      <w:proofErr w:type="spellStart"/>
      <w:r w:rsidRPr="00D77C95">
        <w:rPr>
          <w:iCs/>
          <w:sz w:val="24"/>
        </w:rPr>
        <w:t>фуражн</w:t>
      </w:r>
      <w:proofErr w:type="spellEnd"/>
      <w:r w:rsidRPr="00D77C95">
        <w:rPr>
          <w:iCs/>
          <w:sz w:val="24"/>
        </w:rPr>
        <w:t>. - 3,6 тысяч тонн.</w:t>
      </w:r>
    </w:p>
    <w:p w:rsidR="008E7BCB" w:rsidRPr="00D77C95" w:rsidRDefault="008E7BCB" w:rsidP="008E7BCB">
      <w:pPr>
        <w:widowControl/>
        <w:shd w:val="clear" w:color="auto" w:fill="FFFFFF"/>
        <w:ind w:firstLine="709"/>
        <w:jc w:val="both"/>
        <w:rPr>
          <w:iCs/>
          <w:sz w:val="24"/>
        </w:rPr>
      </w:pPr>
      <w:r w:rsidRPr="00D77C95">
        <w:rPr>
          <w:iCs/>
          <w:sz w:val="24"/>
        </w:rPr>
        <w:t>Уборка урожая зерновых прошла на пл</w:t>
      </w:r>
      <w:bookmarkStart w:id="5" w:name="_GoBack"/>
      <w:bookmarkEnd w:id="5"/>
      <w:r w:rsidRPr="00D77C95">
        <w:rPr>
          <w:iCs/>
          <w:sz w:val="24"/>
        </w:rPr>
        <w:t>ощади – 1 335 га. Валовый сбор зерновых культур (в весе после доработки) в 2022 году составил 4,2 тысяч</w:t>
      </w:r>
      <w:proofErr w:type="gramStart"/>
      <w:r w:rsidRPr="00D77C95">
        <w:rPr>
          <w:iCs/>
          <w:sz w:val="24"/>
        </w:rPr>
        <w:t>.</w:t>
      </w:r>
      <w:proofErr w:type="gramEnd"/>
      <w:r w:rsidRPr="00D77C95">
        <w:rPr>
          <w:iCs/>
          <w:sz w:val="24"/>
        </w:rPr>
        <w:t xml:space="preserve"> </w:t>
      </w:r>
      <w:proofErr w:type="gramStart"/>
      <w:r w:rsidRPr="00D77C95">
        <w:rPr>
          <w:iCs/>
          <w:sz w:val="24"/>
        </w:rPr>
        <w:t>т</w:t>
      </w:r>
      <w:proofErr w:type="gramEnd"/>
      <w:r w:rsidRPr="00D77C95">
        <w:rPr>
          <w:iCs/>
          <w:sz w:val="24"/>
        </w:rPr>
        <w:t xml:space="preserve">онн. Урожайность зерновых составила – 31,3 ц/га. </w:t>
      </w:r>
    </w:p>
    <w:p w:rsidR="00382D90" w:rsidRPr="00D77C95" w:rsidRDefault="00382D90" w:rsidP="008E7BCB">
      <w:pPr>
        <w:widowControl/>
        <w:shd w:val="clear" w:color="auto" w:fill="FFFFFF"/>
        <w:ind w:firstLine="709"/>
        <w:jc w:val="both"/>
        <w:rPr>
          <w:iCs/>
          <w:sz w:val="24"/>
        </w:rPr>
      </w:pPr>
    </w:p>
    <w:p w:rsidR="008E7BCB" w:rsidRPr="00D77C95" w:rsidRDefault="008E7BCB" w:rsidP="008E7BCB">
      <w:pPr>
        <w:widowControl/>
        <w:tabs>
          <w:tab w:val="left" w:pos="1418"/>
        </w:tabs>
        <w:ind w:firstLine="709"/>
        <w:jc w:val="both"/>
        <w:rPr>
          <w:bCs/>
          <w:iCs/>
          <w:sz w:val="24"/>
        </w:rPr>
      </w:pPr>
      <w:r w:rsidRPr="00D77C95">
        <w:rPr>
          <w:bCs/>
          <w:iCs/>
          <w:sz w:val="24"/>
        </w:rPr>
        <w:t xml:space="preserve">Сельскохозяйственное производство, основанное на современных инновационных технологиях, позволяет  </w:t>
      </w:r>
      <w:proofErr w:type="spellStart"/>
      <w:r w:rsidRPr="00D77C95">
        <w:rPr>
          <w:bCs/>
          <w:iCs/>
          <w:sz w:val="24"/>
        </w:rPr>
        <w:t>Приозерскому</w:t>
      </w:r>
      <w:proofErr w:type="spellEnd"/>
      <w:r w:rsidRPr="00D77C95">
        <w:rPr>
          <w:bCs/>
          <w:iCs/>
          <w:sz w:val="24"/>
        </w:rPr>
        <w:t xml:space="preserve"> району прочно удерживать одну из лидирующих позиций в Ленинградской области. По итогам 2022 года Приозерский район признан лучшим в сфере развития агропромышленного комплекса среди районов Ленинградской области:</w:t>
      </w:r>
    </w:p>
    <w:p w:rsidR="008E7BCB" w:rsidRPr="00D77C95" w:rsidRDefault="008E7BCB" w:rsidP="008E7BCB">
      <w:pPr>
        <w:widowControl/>
        <w:tabs>
          <w:tab w:val="left" w:pos="1418"/>
        </w:tabs>
        <w:ind w:firstLine="709"/>
        <w:jc w:val="both"/>
        <w:rPr>
          <w:bCs/>
          <w:iCs/>
          <w:sz w:val="24"/>
        </w:rPr>
      </w:pPr>
      <w:r w:rsidRPr="00D77C95">
        <w:rPr>
          <w:bCs/>
          <w:iCs/>
          <w:sz w:val="24"/>
        </w:rPr>
        <w:t xml:space="preserve">- 1 место – по молочной продуктивности коров в </w:t>
      </w:r>
      <w:proofErr w:type="spellStart"/>
      <w:r w:rsidRPr="00D77C95">
        <w:rPr>
          <w:bCs/>
          <w:iCs/>
          <w:sz w:val="24"/>
        </w:rPr>
        <w:t>сельхозорганизациях</w:t>
      </w:r>
      <w:proofErr w:type="spellEnd"/>
      <w:r w:rsidRPr="00D77C95">
        <w:rPr>
          <w:bCs/>
          <w:iCs/>
          <w:sz w:val="24"/>
        </w:rPr>
        <w:t>;</w:t>
      </w:r>
    </w:p>
    <w:p w:rsidR="008E7BCB" w:rsidRPr="00D77C95" w:rsidRDefault="008E7BCB" w:rsidP="008E7BCB">
      <w:pPr>
        <w:widowControl/>
        <w:tabs>
          <w:tab w:val="left" w:pos="1418"/>
        </w:tabs>
        <w:ind w:firstLine="709"/>
        <w:jc w:val="both"/>
        <w:rPr>
          <w:bCs/>
          <w:iCs/>
          <w:sz w:val="24"/>
        </w:rPr>
      </w:pPr>
      <w:r w:rsidRPr="00D77C95">
        <w:rPr>
          <w:bCs/>
          <w:iCs/>
          <w:sz w:val="24"/>
        </w:rPr>
        <w:t xml:space="preserve">- 2 место – по валовому производству молока в </w:t>
      </w:r>
      <w:proofErr w:type="spellStart"/>
      <w:r w:rsidRPr="00D77C95">
        <w:rPr>
          <w:bCs/>
          <w:iCs/>
          <w:sz w:val="24"/>
        </w:rPr>
        <w:t>сельхозорганизациях</w:t>
      </w:r>
      <w:proofErr w:type="spellEnd"/>
      <w:r w:rsidRPr="00D77C95">
        <w:rPr>
          <w:bCs/>
          <w:iCs/>
          <w:sz w:val="24"/>
        </w:rPr>
        <w:t>;</w:t>
      </w:r>
      <w:r w:rsidRPr="00D77C95">
        <w:rPr>
          <w:bCs/>
          <w:iCs/>
          <w:sz w:val="24"/>
        </w:rPr>
        <w:tab/>
      </w:r>
    </w:p>
    <w:p w:rsidR="008E7BCB" w:rsidRPr="00D77C95" w:rsidRDefault="008E7BCB" w:rsidP="008E7BCB">
      <w:pPr>
        <w:widowControl/>
        <w:tabs>
          <w:tab w:val="left" w:pos="1418"/>
        </w:tabs>
        <w:ind w:firstLine="709"/>
        <w:jc w:val="both"/>
        <w:rPr>
          <w:bCs/>
          <w:iCs/>
          <w:sz w:val="24"/>
        </w:rPr>
      </w:pPr>
      <w:r w:rsidRPr="00D77C95">
        <w:rPr>
          <w:bCs/>
          <w:iCs/>
          <w:sz w:val="24"/>
        </w:rPr>
        <w:t xml:space="preserve">- 2 место – по поголовью коров в </w:t>
      </w:r>
      <w:proofErr w:type="spellStart"/>
      <w:r w:rsidRPr="00D77C95">
        <w:rPr>
          <w:bCs/>
          <w:iCs/>
          <w:sz w:val="24"/>
        </w:rPr>
        <w:t>сельхозорганизациях</w:t>
      </w:r>
      <w:proofErr w:type="spellEnd"/>
      <w:r w:rsidRPr="00D77C95">
        <w:rPr>
          <w:bCs/>
          <w:iCs/>
          <w:sz w:val="24"/>
        </w:rPr>
        <w:t>;</w:t>
      </w:r>
    </w:p>
    <w:p w:rsidR="008E7BCB" w:rsidRPr="00D77C95" w:rsidRDefault="008E7BCB" w:rsidP="008E7BCB">
      <w:pPr>
        <w:widowControl/>
        <w:tabs>
          <w:tab w:val="left" w:pos="1418"/>
        </w:tabs>
        <w:ind w:firstLine="709"/>
        <w:jc w:val="both"/>
        <w:rPr>
          <w:bCs/>
          <w:iCs/>
          <w:sz w:val="24"/>
        </w:rPr>
      </w:pPr>
      <w:r w:rsidRPr="00D77C95">
        <w:rPr>
          <w:bCs/>
          <w:iCs/>
          <w:sz w:val="24"/>
        </w:rPr>
        <w:t>- 2 место – по объему выращивания рыбы.</w:t>
      </w:r>
    </w:p>
    <w:p w:rsidR="0049055C" w:rsidRPr="00D77C95" w:rsidRDefault="0049055C" w:rsidP="0049055C">
      <w:pPr>
        <w:widowControl/>
        <w:tabs>
          <w:tab w:val="left" w:pos="1418"/>
        </w:tabs>
        <w:ind w:firstLine="709"/>
        <w:jc w:val="both"/>
        <w:rPr>
          <w:bCs/>
          <w:sz w:val="24"/>
        </w:rPr>
      </w:pPr>
      <w:r w:rsidRPr="00D77C95">
        <w:rPr>
          <w:bCs/>
          <w:i/>
          <w:iCs/>
          <w:sz w:val="24"/>
        </w:rPr>
        <w:t>Среднесписочная численность занятых</w:t>
      </w:r>
      <w:r w:rsidRPr="00D77C95">
        <w:rPr>
          <w:bCs/>
          <w:sz w:val="24"/>
        </w:rPr>
        <w:t xml:space="preserve"> по отрасли «сельское хозяйство, охота и лесное хозяйство» за отчетный период составила </w:t>
      </w:r>
      <w:r w:rsidR="008E7BCB" w:rsidRPr="00D77C95">
        <w:rPr>
          <w:bCs/>
          <w:sz w:val="24"/>
        </w:rPr>
        <w:t>1280</w:t>
      </w:r>
      <w:r w:rsidRPr="00D77C95">
        <w:rPr>
          <w:bCs/>
          <w:sz w:val="24"/>
        </w:rPr>
        <w:t xml:space="preserve"> чел., что на </w:t>
      </w:r>
      <w:r w:rsidR="008E7BCB" w:rsidRPr="00D77C95">
        <w:rPr>
          <w:bCs/>
          <w:sz w:val="24"/>
        </w:rPr>
        <w:t>5</w:t>
      </w:r>
      <w:r w:rsidRPr="00D77C95">
        <w:rPr>
          <w:bCs/>
          <w:sz w:val="24"/>
        </w:rPr>
        <w:t xml:space="preserve"> % </w:t>
      </w:r>
      <w:r w:rsidR="00EB7D78" w:rsidRPr="00D77C95">
        <w:rPr>
          <w:bCs/>
          <w:sz w:val="24"/>
        </w:rPr>
        <w:t>меньше</w:t>
      </w:r>
      <w:r w:rsidRPr="00D77C95">
        <w:rPr>
          <w:bCs/>
          <w:sz w:val="24"/>
        </w:rPr>
        <w:t xml:space="preserve"> </w:t>
      </w:r>
      <w:r w:rsidR="004E359B" w:rsidRPr="00D77C95">
        <w:rPr>
          <w:bCs/>
          <w:sz w:val="24"/>
        </w:rPr>
        <w:t>уровня аналогичного периода 20</w:t>
      </w:r>
      <w:r w:rsidR="00EB7D78" w:rsidRPr="00D77C95">
        <w:rPr>
          <w:bCs/>
          <w:sz w:val="24"/>
        </w:rPr>
        <w:t>2</w:t>
      </w:r>
      <w:r w:rsidR="008E7BCB" w:rsidRPr="00D77C95">
        <w:rPr>
          <w:bCs/>
          <w:sz w:val="24"/>
        </w:rPr>
        <w:t>1</w:t>
      </w:r>
      <w:r w:rsidR="00EB7D78" w:rsidRPr="00D77C95">
        <w:rPr>
          <w:bCs/>
          <w:sz w:val="24"/>
        </w:rPr>
        <w:t xml:space="preserve"> года. </w:t>
      </w:r>
      <w:r w:rsidRPr="00D77C95">
        <w:rPr>
          <w:bCs/>
          <w:i/>
          <w:iCs/>
          <w:sz w:val="24"/>
        </w:rPr>
        <w:t>Среднемесячная начисленная заработная плата</w:t>
      </w:r>
      <w:r w:rsidRPr="00D77C95">
        <w:rPr>
          <w:bCs/>
          <w:sz w:val="24"/>
        </w:rPr>
        <w:t xml:space="preserve"> по отрасли за отчетный период т. г. по сравнению</w:t>
      </w:r>
      <w:r w:rsidR="009D682C" w:rsidRPr="00D77C95">
        <w:rPr>
          <w:bCs/>
          <w:sz w:val="24"/>
        </w:rPr>
        <w:t xml:space="preserve"> с соответствующим периодом 20</w:t>
      </w:r>
      <w:r w:rsidR="00EB7D78" w:rsidRPr="00D77C95">
        <w:rPr>
          <w:bCs/>
          <w:sz w:val="24"/>
        </w:rPr>
        <w:t>2</w:t>
      </w:r>
      <w:r w:rsidR="008E7BCB" w:rsidRPr="00D77C95">
        <w:rPr>
          <w:bCs/>
          <w:sz w:val="24"/>
        </w:rPr>
        <w:t>1</w:t>
      </w:r>
      <w:r w:rsidRPr="00D77C95">
        <w:rPr>
          <w:bCs/>
          <w:sz w:val="24"/>
        </w:rPr>
        <w:t xml:space="preserve"> года выросла на </w:t>
      </w:r>
      <w:r w:rsidR="008E7BCB" w:rsidRPr="00D77C95">
        <w:rPr>
          <w:bCs/>
          <w:sz w:val="24"/>
        </w:rPr>
        <w:t>14,3</w:t>
      </w:r>
      <w:r w:rsidRPr="00D77C95">
        <w:rPr>
          <w:bCs/>
          <w:sz w:val="24"/>
        </w:rPr>
        <w:t xml:space="preserve">% и составила </w:t>
      </w:r>
      <w:r w:rsidR="008E7BCB" w:rsidRPr="00D77C95">
        <w:rPr>
          <w:bCs/>
          <w:sz w:val="24"/>
        </w:rPr>
        <w:t>5</w:t>
      </w:r>
      <w:r w:rsidR="004E359B" w:rsidRPr="00D77C95">
        <w:rPr>
          <w:bCs/>
          <w:sz w:val="24"/>
        </w:rPr>
        <w:t>4</w:t>
      </w:r>
      <w:r w:rsidR="00EB7D78" w:rsidRPr="00D77C95">
        <w:rPr>
          <w:bCs/>
          <w:sz w:val="24"/>
        </w:rPr>
        <w:t xml:space="preserve"> </w:t>
      </w:r>
      <w:r w:rsidR="008E7BCB" w:rsidRPr="00D77C95">
        <w:rPr>
          <w:bCs/>
          <w:sz w:val="24"/>
        </w:rPr>
        <w:t>605</w:t>
      </w:r>
      <w:r w:rsidR="004E359B" w:rsidRPr="00D77C95">
        <w:rPr>
          <w:bCs/>
          <w:sz w:val="24"/>
        </w:rPr>
        <w:t xml:space="preserve"> рубл</w:t>
      </w:r>
      <w:r w:rsidR="008E7BCB" w:rsidRPr="00D77C95">
        <w:rPr>
          <w:bCs/>
          <w:sz w:val="24"/>
        </w:rPr>
        <w:t>ей</w:t>
      </w:r>
      <w:r w:rsidR="009D682C" w:rsidRPr="00D77C95">
        <w:rPr>
          <w:bCs/>
          <w:sz w:val="24"/>
        </w:rPr>
        <w:t xml:space="preserve">. </w:t>
      </w:r>
      <w:r w:rsidRPr="00D77C95">
        <w:rPr>
          <w:bCs/>
          <w:sz w:val="24"/>
        </w:rPr>
        <w:t>Просроченная задолженность п</w:t>
      </w:r>
      <w:r w:rsidR="004E359B" w:rsidRPr="00D77C95">
        <w:rPr>
          <w:bCs/>
          <w:sz w:val="24"/>
        </w:rPr>
        <w:t>о заработной плате на 01.01.202</w:t>
      </w:r>
      <w:r w:rsidR="008E7BCB" w:rsidRPr="00D77C95">
        <w:rPr>
          <w:bCs/>
          <w:sz w:val="24"/>
        </w:rPr>
        <w:t>3</w:t>
      </w:r>
      <w:r w:rsidRPr="00D77C95">
        <w:rPr>
          <w:bCs/>
          <w:sz w:val="24"/>
        </w:rPr>
        <w:t xml:space="preserve"> года по отрасли отсутствует.</w:t>
      </w:r>
    </w:p>
    <w:p w:rsidR="004E41DD" w:rsidRPr="00D77C95" w:rsidRDefault="004E41DD" w:rsidP="0049055C">
      <w:pPr>
        <w:widowControl/>
        <w:tabs>
          <w:tab w:val="left" w:pos="1418"/>
        </w:tabs>
        <w:ind w:firstLine="709"/>
        <w:jc w:val="both"/>
        <w:rPr>
          <w:bCs/>
          <w:sz w:val="24"/>
        </w:rPr>
      </w:pPr>
    </w:p>
    <w:p w:rsidR="0049055C" w:rsidRPr="00D77C95" w:rsidRDefault="0049055C" w:rsidP="0049055C">
      <w:pPr>
        <w:keepNext/>
        <w:widowControl/>
        <w:jc w:val="center"/>
        <w:outlineLvl w:val="0"/>
        <w:rPr>
          <w:b/>
          <w:bCs/>
          <w:sz w:val="24"/>
        </w:rPr>
      </w:pPr>
      <w:bookmarkStart w:id="6" w:name="_Toc505172721"/>
      <w:r w:rsidRPr="00D77C95">
        <w:rPr>
          <w:b/>
          <w:sz w:val="28"/>
          <w:lang w:val="en-US"/>
        </w:rPr>
        <w:t>V</w:t>
      </w:r>
      <w:r w:rsidRPr="00D77C95">
        <w:rPr>
          <w:b/>
          <w:sz w:val="28"/>
        </w:rPr>
        <w:t>. Транспорт</w:t>
      </w:r>
      <w:bookmarkEnd w:id="6"/>
    </w:p>
    <w:p w:rsidR="0049055C" w:rsidRPr="00D77C95" w:rsidRDefault="0049055C" w:rsidP="0049055C">
      <w:pPr>
        <w:widowControl/>
        <w:ind w:firstLine="709"/>
        <w:jc w:val="both"/>
        <w:rPr>
          <w:b/>
          <w:sz w:val="14"/>
        </w:rPr>
      </w:pPr>
    </w:p>
    <w:p w:rsidR="0049055C" w:rsidRPr="00D77C95" w:rsidRDefault="0049055C" w:rsidP="0049055C">
      <w:pPr>
        <w:widowControl/>
        <w:ind w:firstLine="709"/>
        <w:jc w:val="both"/>
        <w:rPr>
          <w:sz w:val="24"/>
        </w:rPr>
      </w:pPr>
      <w:r w:rsidRPr="00D77C95">
        <w:rPr>
          <w:sz w:val="24"/>
        </w:rPr>
        <w:t>На территории района услуги по пассажирским перевозкам (в т. ч. по социальным рейсам) осуществляет автотранспортное предприятие ООО «</w:t>
      </w:r>
      <w:proofErr w:type="spellStart"/>
      <w:r w:rsidRPr="00D77C95">
        <w:rPr>
          <w:sz w:val="24"/>
        </w:rPr>
        <w:t>ПитерАвто</w:t>
      </w:r>
      <w:proofErr w:type="spellEnd"/>
      <w:r w:rsidRPr="00D77C95">
        <w:rPr>
          <w:sz w:val="24"/>
        </w:rPr>
        <w:t xml:space="preserve">». Грузовыми перевозками занимается </w:t>
      </w:r>
      <w:r w:rsidR="00683303" w:rsidRPr="00D77C95">
        <w:rPr>
          <w:sz w:val="24"/>
        </w:rPr>
        <w:t>более 20 малых, микро и индивидуальных предпринимателей</w:t>
      </w:r>
      <w:r w:rsidRPr="00D77C95">
        <w:rPr>
          <w:sz w:val="24"/>
        </w:rPr>
        <w:t>. Содержание и ремонт дорожного хозяйства на территории района осуществляют ГП «</w:t>
      </w:r>
      <w:proofErr w:type="spellStart"/>
      <w:r w:rsidRPr="00D77C95">
        <w:rPr>
          <w:sz w:val="24"/>
        </w:rPr>
        <w:t>Приозерское</w:t>
      </w:r>
      <w:proofErr w:type="spellEnd"/>
      <w:r w:rsidRPr="00D77C95">
        <w:rPr>
          <w:sz w:val="24"/>
        </w:rPr>
        <w:t xml:space="preserve"> ДРСУ»</w:t>
      </w:r>
      <w:r w:rsidR="0008044F" w:rsidRPr="00D77C95">
        <w:rPr>
          <w:sz w:val="24"/>
        </w:rPr>
        <w:t>.</w:t>
      </w:r>
      <w:r w:rsidRPr="00D77C95">
        <w:rPr>
          <w:sz w:val="24"/>
        </w:rPr>
        <w:t xml:space="preserve"> Железнодорожный транспорт представлен предприятием ПЧ-16. </w:t>
      </w:r>
    </w:p>
    <w:p w:rsidR="00743C00" w:rsidRPr="00D77C95" w:rsidRDefault="00743C00" w:rsidP="0049055C">
      <w:pPr>
        <w:widowControl/>
        <w:ind w:firstLine="709"/>
        <w:jc w:val="both"/>
        <w:rPr>
          <w:sz w:val="24"/>
        </w:rPr>
      </w:pPr>
    </w:p>
    <w:p w:rsidR="0049055C" w:rsidRPr="00D77C95" w:rsidRDefault="0049055C" w:rsidP="0049055C">
      <w:pPr>
        <w:widowControl/>
        <w:ind w:firstLine="709"/>
        <w:jc w:val="both"/>
        <w:rPr>
          <w:sz w:val="24"/>
        </w:rPr>
      </w:pPr>
      <w:r w:rsidRPr="00D77C95">
        <w:rPr>
          <w:sz w:val="24"/>
        </w:rPr>
        <w:t xml:space="preserve">Общий </w:t>
      </w:r>
      <w:r w:rsidRPr="00D77C95">
        <w:rPr>
          <w:bCs/>
          <w:i/>
          <w:sz w:val="24"/>
        </w:rPr>
        <w:t>объем перевозок</w:t>
      </w:r>
      <w:r w:rsidRPr="00D77C95">
        <w:rPr>
          <w:sz w:val="24"/>
        </w:rPr>
        <w:t xml:space="preserve"> грузов автомобильным транспортом (без учета индивидуальных предпринимателей) з</w:t>
      </w:r>
      <w:r w:rsidR="0008044F" w:rsidRPr="00D77C95">
        <w:rPr>
          <w:sz w:val="24"/>
        </w:rPr>
        <w:t xml:space="preserve">а отчетный период составил </w:t>
      </w:r>
      <w:r w:rsidR="00541DF4" w:rsidRPr="00D77C95">
        <w:rPr>
          <w:sz w:val="24"/>
        </w:rPr>
        <w:t>356,1</w:t>
      </w:r>
      <w:r w:rsidR="0008044F" w:rsidRPr="00D77C95">
        <w:rPr>
          <w:sz w:val="24"/>
        </w:rPr>
        <w:t xml:space="preserve"> </w:t>
      </w:r>
      <w:r w:rsidRPr="00D77C95">
        <w:rPr>
          <w:sz w:val="24"/>
        </w:rPr>
        <w:t>тыс. тонн (</w:t>
      </w:r>
      <w:r w:rsidR="0008044F" w:rsidRPr="00D77C95">
        <w:rPr>
          <w:sz w:val="24"/>
        </w:rPr>
        <w:t xml:space="preserve">на </w:t>
      </w:r>
      <w:r w:rsidR="00541DF4" w:rsidRPr="00D77C95">
        <w:rPr>
          <w:sz w:val="24"/>
        </w:rPr>
        <w:t>41,3</w:t>
      </w:r>
      <w:r w:rsidR="0008044F" w:rsidRPr="00D77C95">
        <w:rPr>
          <w:sz w:val="24"/>
        </w:rPr>
        <w:t>%</w:t>
      </w:r>
      <w:r w:rsidRPr="00D77C95">
        <w:rPr>
          <w:sz w:val="24"/>
        </w:rPr>
        <w:t xml:space="preserve"> </w:t>
      </w:r>
      <w:r w:rsidR="00077329" w:rsidRPr="00D77C95">
        <w:rPr>
          <w:sz w:val="24"/>
        </w:rPr>
        <w:t>ниже</w:t>
      </w:r>
      <w:r w:rsidR="00003DB5" w:rsidRPr="00D77C95">
        <w:rPr>
          <w:sz w:val="24"/>
        </w:rPr>
        <w:t xml:space="preserve"> уровня января-декабря 20</w:t>
      </w:r>
      <w:r w:rsidR="00AB7CFD" w:rsidRPr="00D77C95">
        <w:rPr>
          <w:sz w:val="24"/>
        </w:rPr>
        <w:t>2</w:t>
      </w:r>
      <w:r w:rsidR="00541DF4" w:rsidRPr="00D77C95">
        <w:rPr>
          <w:sz w:val="24"/>
        </w:rPr>
        <w:t>1</w:t>
      </w:r>
      <w:r w:rsidRPr="00D77C95">
        <w:rPr>
          <w:sz w:val="24"/>
        </w:rPr>
        <w:t xml:space="preserve"> года) при </w:t>
      </w:r>
      <w:r w:rsidRPr="00D77C95">
        <w:rPr>
          <w:bCs/>
          <w:i/>
          <w:sz w:val="24"/>
        </w:rPr>
        <w:t>грузообороте</w:t>
      </w:r>
      <w:r w:rsidRPr="00D77C95">
        <w:rPr>
          <w:sz w:val="24"/>
        </w:rPr>
        <w:t xml:space="preserve"> </w:t>
      </w:r>
      <w:r w:rsidR="00AB7CFD" w:rsidRPr="00D77C95">
        <w:rPr>
          <w:sz w:val="24"/>
        </w:rPr>
        <w:t>33926,5</w:t>
      </w:r>
      <w:r w:rsidRPr="00D77C95">
        <w:rPr>
          <w:sz w:val="24"/>
        </w:rPr>
        <w:t xml:space="preserve"> тыс. </w:t>
      </w:r>
      <w:proofErr w:type="spellStart"/>
      <w:r w:rsidRPr="00D77C95">
        <w:rPr>
          <w:sz w:val="24"/>
        </w:rPr>
        <w:t>тонно</w:t>
      </w:r>
      <w:proofErr w:type="spellEnd"/>
      <w:r w:rsidRPr="00D77C95">
        <w:rPr>
          <w:sz w:val="24"/>
        </w:rPr>
        <w:t>-км (</w:t>
      </w:r>
      <w:r w:rsidR="0008044F" w:rsidRPr="00D77C95">
        <w:rPr>
          <w:sz w:val="24"/>
        </w:rPr>
        <w:t xml:space="preserve">на </w:t>
      </w:r>
      <w:r w:rsidR="00541DF4" w:rsidRPr="00D77C95">
        <w:rPr>
          <w:sz w:val="24"/>
        </w:rPr>
        <w:t>24,3</w:t>
      </w:r>
      <w:r w:rsidR="0008044F" w:rsidRPr="00D77C95">
        <w:rPr>
          <w:sz w:val="24"/>
        </w:rPr>
        <w:t>%</w:t>
      </w:r>
      <w:r w:rsidRPr="00D77C95">
        <w:rPr>
          <w:sz w:val="24"/>
        </w:rPr>
        <w:t xml:space="preserve"> </w:t>
      </w:r>
      <w:r w:rsidR="00077329" w:rsidRPr="00D77C95">
        <w:rPr>
          <w:sz w:val="24"/>
        </w:rPr>
        <w:t>ниже</w:t>
      </w:r>
      <w:r w:rsidRPr="00D77C95">
        <w:rPr>
          <w:sz w:val="24"/>
        </w:rPr>
        <w:t xml:space="preserve">  уровня прошлого года). </w:t>
      </w:r>
    </w:p>
    <w:p w:rsidR="0049055C" w:rsidRPr="00D77C95" w:rsidRDefault="0049055C" w:rsidP="0049055C">
      <w:pPr>
        <w:widowControl/>
        <w:ind w:right="28" w:firstLine="709"/>
        <w:jc w:val="both"/>
        <w:rPr>
          <w:sz w:val="24"/>
        </w:rPr>
      </w:pPr>
      <w:r w:rsidRPr="00D77C95">
        <w:rPr>
          <w:rFonts w:ascii="Times New Roman CYR" w:hAnsi="Times New Roman CYR"/>
          <w:bCs/>
          <w:i/>
          <w:sz w:val="24"/>
        </w:rPr>
        <w:t>Среднесписочная численность</w:t>
      </w:r>
      <w:r w:rsidRPr="00D77C95">
        <w:rPr>
          <w:rFonts w:ascii="Times New Roman CYR" w:hAnsi="Times New Roman CYR"/>
          <w:sz w:val="24"/>
        </w:rPr>
        <w:t xml:space="preserve"> работников крупных и средних организаций по отрасли «транспортировка и </w:t>
      </w:r>
      <w:r w:rsidR="009D682C" w:rsidRPr="00D77C95">
        <w:rPr>
          <w:rFonts w:ascii="Times New Roman CYR" w:hAnsi="Times New Roman CYR"/>
          <w:sz w:val="24"/>
        </w:rPr>
        <w:t>хранение» за январь-декабрь 20</w:t>
      </w:r>
      <w:r w:rsidR="00C4623C" w:rsidRPr="00D77C95">
        <w:rPr>
          <w:rFonts w:ascii="Times New Roman CYR" w:hAnsi="Times New Roman CYR"/>
          <w:sz w:val="24"/>
        </w:rPr>
        <w:t>2</w:t>
      </w:r>
      <w:r w:rsidR="00541DF4" w:rsidRPr="00D77C95">
        <w:rPr>
          <w:rFonts w:ascii="Times New Roman CYR" w:hAnsi="Times New Roman CYR"/>
          <w:sz w:val="24"/>
        </w:rPr>
        <w:t>2</w:t>
      </w:r>
      <w:r w:rsidRPr="00D77C95">
        <w:rPr>
          <w:rFonts w:ascii="Times New Roman CYR" w:hAnsi="Times New Roman CYR"/>
          <w:sz w:val="24"/>
        </w:rPr>
        <w:t xml:space="preserve"> года составила</w:t>
      </w:r>
      <w:r w:rsidR="009D682C" w:rsidRPr="00D77C95">
        <w:rPr>
          <w:rFonts w:ascii="Times New Roman CYR" w:hAnsi="Times New Roman CYR"/>
          <w:sz w:val="24"/>
        </w:rPr>
        <w:t xml:space="preserve"> </w:t>
      </w:r>
      <w:r w:rsidR="00C4623C" w:rsidRPr="00D77C95">
        <w:rPr>
          <w:rFonts w:ascii="Times New Roman CYR" w:hAnsi="Times New Roman CYR"/>
          <w:sz w:val="24"/>
        </w:rPr>
        <w:t>3</w:t>
      </w:r>
      <w:r w:rsidR="00541DF4" w:rsidRPr="00D77C95">
        <w:rPr>
          <w:rFonts w:ascii="Times New Roman CYR" w:hAnsi="Times New Roman CYR"/>
          <w:sz w:val="24"/>
        </w:rPr>
        <w:t>73</w:t>
      </w:r>
      <w:r w:rsidRPr="00D77C95">
        <w:rPr>
          <w:rFonts w:ascii="Times New Roman CYR" w:hAnsi="Times New Roman CYR"/>
          <w:sz w:val="24"/>
        </w:rPr>
        <w:t xml:space="preserve"> чел., что составило </w:t>
      </w:r>
      <w:r w:rsidR="00541DF4" w:rsidRPr="00D77C95">
        <w:rPr>
          <w:rFonts w:ascii="Times New Roman CYR" w:hAnsi="Times New Roman CYR"/>
          <w:sz w:val="24"/>
        </w:rPr>
        <w:t>97,9</w:t>
      </w:r>
      <w:r w:rsidR="009D682C" w:rsidRPr="00D77C95">
        <w:rPr>
          <w:rFonts w:ascii="Times New Roman CYR" w:hAnsi="Times New Roman CYR"/>
          <w:sz w:val="24"/>
        </w:rPr>
        <w:t xml:space="preserve"> % к анал</w:t>
      </w:r>
      <w:r w:rsidR="004E359B" w:rsidRPr="00D77C95">
        <w:rPr>
          <w:rFonts w:ascii="Times New Roman CYR" w:hAnsi="Times New Roman CYR"/>
          <w:sz w:val="24"/>
        </w:rPr>
        <w:t>огичному периоду 20</w:t>
      </w:r>
      <w:r w:rsidR="00C4623C" w:rsidRPr="00D77C95">
        <w:rPr>
          <w:rFonts w:ascii="Times New Roman CYR" w:hAnsi="Times New Roman CYR"/>
          <w:sz w:val="24"/>
        </w:rPr>
        <w:t>2</w:t>
      </w:r>
      <w:r w:rsidR="00541DF4" w:rsidRPr="00D77C95">
        <w:rPr>
          <w:rFonts w:ascii="Times New Roman CYR" w:hAnsi="Times New Roman CYR"/>
          <w:sz w:val="24"/>
        </w:rPr>
        <w:t>1</w:t>
      </w:r>
      <w:r w:rsidRPr="00D77C95">
        <w:rPr>
          <w:rFonts w:ascii="Times New Roman CYR" w:hAnsi="Times New Roman CYR"/>
          <w:sz w:val="24"/>
        </w:rPr>
        <w:t xml:space="preserve"> года. </w:t>
      </w:r>
      <w:r w:rsidRPr="00D77C95">
        <w:rPr>
          <w:i/>
          <w:iCs/>
          <w:sz w:val="24"/>
        </w:rPr>
        <w:t>Среднемесячная начисленная заработная плата</w:t>
      </w:r>
      <w:r w:rsidRPr="00D77C95">
        <w:rPr>
          <w:sz w:val="24"/>
        </w:rPr>
        <w:t xml:space="preserve"> </w:t>
      </w:r>
      <w:r w:rsidRPr="00D77C95">
        <w:rPr>
          <w:rFonts w:ascii="Times New Roman CYR" w:hAnsi="Times New Roman CYR"/>
          <w:sz w:val="24"/>
        </w:rPr>
        <w:t xml:space="preserve">за </w:t>
      </w:r>
      <w:r w:rsidR="004E359B" w:rsidRPr="00D77C95">
        <w:rPr>
          <w:rFonts w:ascii="Times New Roman CYR" w:hAnsi="Times New Roman CYR"/>
          <w:sz w:val="24"/>
        </w:rPr>
        <w:t>отчетный период 202</w:t>
      </w:r>
      <w:r w:rsidR="00541DF4" w:rsidRPr="00D77C95">
        <w:rPr>
          <w:rFonts w:ascii="Times New Roman CYR" w:hAnsi="Times New Roman CYR"/>
          <w:sz w:val="24"/>
        </w:rPr>
        <w:t>2</w:t>
      </w:r>
      <w:r w:rsidRPr="00D77C95">
        <w:rPr>
          <w:rFonts w:ascii="Times New Roman CYR" w:hAnsi="Times New Roman CYR"/>
          <w:sz w:val="24"/>
        </w:rPr>
        <w:t xml:space="preserve"> года по отрасли (</w:t>
      </w:r>
      <w:r w:rsidR="00541DF4" w:rsidRPr="00D77C95">
        <w:rPr>
          <w:rFonts w:ascii="Times New Roman CYR" w:hAnsi="Times New Roman CYR"/>
          <w:sz w:val="24"/>
        </w:rPr>
        <w:t xml:space="preserve">53327 </w:t>
      </w:r>
      <w:r w:rsidRPr="00D77C95">
        <w:rPr>
          <w:rFonts w:ascii="Times New Roman CYR" w:hAnsi="Times New Roman CYR"/>
          <w:sz w:val="24"/>
        </w:rPr>
        <w:t xml:space="preserve">руб.) </w:t>
      </w:r>
      <w:r w:rsidR="004E359B" w:rsidRPr="00D77C95">
        <w:rPr>
          <w:rFonts w:ascii="Times New Roman CYR" w:hAnsi="Times New Roman CYR"/>
          <w:sz w:val="24"/>
        </w:rPr>
        <w:t>выше</w:t>
      </w:r>
      <w:r w:rsidRPr="00D77C95">
        <w:rPr>
          <w:rFonts w:ascii="Times New Roman CYR" w:hAnsi="Times New Roman CYR"/>
          <w:sz w:val="24"/>
        </w:rPr>
        <w:t xml:space="preserve"> уровня прошлого года на </w:t>
      </w:r>
      <w:r w:rsidR="00C4623C" w:rsidRPr="00D77C95">
        <w:rPr>
          <w:rFonts w:ascii="Times New Roman CYR" w:hAnsi="Times New Roman CYR"/>
          <w:sz w:val="24"/>
        </w:rPr>
        <w:t>1</w:t>
      </w:r>
      <w:r w:rsidR="00541DF4" w:rsidRPr="00D77C95">
        <w:rPr>
          <w:rFonts w:ascii="Times New Roman CYR" w:hAnsi="Times New Roman CYR"/>
          <w:sz w:val="24"/>
        </w:rPr>
        <w:t>2,</w:t>
      </w:r>
      <w:r w:rsidR="00C4623C" w:rsidRPr="00D77C95">
        <w:rPr>
          <w:rFonts w:ascii="Times New Roman CYR" w:hAnsi="Times New Roman CYR"/>
          <w:sz w:val="24"/>
        </w:rPr>
        <w:t>6</w:t>
      </w:r>
      <w:r w:rsidRPr="00D77C95">
        <w:rPr>
          <w:rFonts w:ascii="Times New Roman CYR" w:hAnsi="Times New Roman CYR"/>
          <w:sz w:val="24"/>
        </w:rPr>
        <w:t>% .</w:t>
      </w:r>
    </w:p>
    <w:p w:rsidR="00DC0B50" w:rsidRPr="00D77C95" w:rsidRDefault="00DC0B50" w:rsidP="0049055C">
      <w:pPr>
        <w:keepNext/>
        <w:widowControl/>
        <w:jc w:val="center"/>
        <w:outlineLvl w:val="0"/>
        <w:rPr>
          <w:b/>
          <w:sz w:val="28"/>
        </w:rPr>
      </w:pPr>
      <w:bookmarkStart w:id="7" w:name="_Toc505172722"/>
    </w:p>
    <w:p w:rsidR="0049055C" w:rsidRPr="00D77C95" w:rsidRDefault="0049055C" w:rsidP="0049055C">
      <w:pPr>
        <w:keepNext/>
        <w:widowControl/>
        <w:jc w:val="center"/>
        <w:outlineLvl w:val="0"/>
        <w:rPr>
          <w:b/>
          <w:sz w:val="24"/>
        </w:rPr>
      </w:pPr>
      <w:r w:rsidRPr="00D77C95">
        <w:rPr>
          <w:b/>
          <w:sz w:val="28"/>
          <w:lang w:val="en-US"/>
        </w:rPr>
        <w:t>VI</w:t>
      </w:r>
      <w:r w:rsidRPr="00D77C95">
        <w:rPr>
          <w:b/>
          <w:sz w:val="28"/>
        </w:rPr>
        <w:t>. Инвестиции, строительство</w:t>
      </w:r>
      <w:bookmarkEnd w:id="7"/>
      <w:r w:rsidRPr="00D77C95">
        <w:rPr>
          <w:b/>
          <w:sz w:val="28"/>
        </w:rPr>
        <w:t xml:space="preserve"> </w:t>
      </w:r>
    </w:p>
    <w:p w:rsidR="0049055C" w:rsidRPr="00D77C95" w:rsidRDefault="0049055C" w:rsidP="0049055C">
      <w:pPr>
        <w:widowControl/>
        <w:ind w:firstLine="709"/>
        <w:jc w:val="both"/>
        <w:rPr>
          <w:b/>
          <w:sz w:val="16"/>
        </w:rPr>
      </w:pPr>
    </w:p>
    <w:p w:rsidR="002553F4" w:rsidRPr="00D77C95" w:rsidRDefault="0049055C" w:rsidP="00DC0B50">
      <w:pPr>
        <w:ind w:firstLine="709"/>
        <w:jc w:val="both"/>
        <w:rPr>
          <w:sz w:val="24"/>
          <w:szCs w:val="24"/>
        </w:rPr>
      </w:pPr>
      <w:r w:rsidRPr="00D77C95">
        <w:rPr>
          <w:i/>
          <w:iCs/>
          <w:sz w:val="24"/>
        </w:rPr>
        <w:t>Объем инвестиций в основной капитал</w:t>
      </w:r>
      <w:r w:rsidRPr="00D77C95">
        <w:rPr>
          <w:sz w:val="24"/>
        </w:rPr>
        <w:t xml:space="preserve"> за счет всех источников фина</w:t>
      </w:r>
      <w:r w:rsidR="00756D18" w:rsidRPr="00D77C95">
        <w:rPr>
          <w:sz w:val="24"/>
        </w:rPr>
        <w:t>нсирования в январе-декабре 20</w:t>
      </w:r>
      <w:r w:rsidR="00095A58" w:rsidRPr="00D77C95">
        <w:rPr>
          <w:sz w:val="24"/>
        </w:rPr>
        <w:t>2</w:t>
      </w:r>
      <w:r w:rsidR="001A3A42" w:rsidRPr="00D77C95">
        <w:rPr>
          <w:sz w:val="24"/>
        </w:rPr>
        <w:t>2</w:t>
      </w:r>
      <w:r w:rsidRPr="00D77C95">
        <w:rPr>
          <w:sz w:val="24"/>
        </w:rPr>
        <w:t xml:space="preserve"> года по данным Петростата составил </w:t>
      </w:r>
      <w:r w:rsidR="00C56886" w:rsidRPr="00D77C95">
        <w:rPr>
          <w:sz w:val="24"/>
        </w:rPr>
        <w:t>2 726,2</w:t>
      </w:r>
      <w:r w:rsidRPr="00D77C95">
        <w:rPr>
          <w:sz w:val="24"/>
        </w:rPr>
        <w:t xml:space="preserve"> млн. руб. </w:t>
      </w:r>
      <w:r w:rsidR="00596AF5" w:rsidRPr="00D77C95">
        <w:rPr>
          <w:sz w:val="24"/>
        </w:rPr>
        <w:t xml:space="preserve">(на </w:t>
      </w:r>
      <w:r w:rsidR="00C56886" w:rsidRPr="00D77C95">
        <w:rPr>
          <w:sz w:val="24"/>
        </w:rPr>
        <w:t>13,7 %  меньше показателя 2021</w:t>
      </w:r>
      <w:r w:rsidR="00596AF5" w:rsidRPr="00D77C95">
        <w:rPr>
          <w:sz w:val="24"/>
        </w:rPr>
        <w:t xml:space="preserve"> года). </w:t>
      </w:r>
      <w:proofErr w:type="gramStart"/>
      <w:r w:rsidR="00596AF5" w:rsidRPr="00D77C95">
        <w:rPr>
          <w:sz w:val="24"/>
        </w:rPr>
        <w:t xml:space="preserve">Структура капитальных вложений сложилась следующим образом: собственные средства предприятий – </w:t>
      </w:r>
      <w:r w:rsidR="00C56886" w:rsidRPr="00D77C95">
        <w:rPr>
          <w:sz w:val="24"/>
        </w:rPr>
        <w:t>57,4</w:t>
      </w:r>
      <w:r w:rsidR="00596AF5" w:rsidRPr="00D77C95">
        <w:rPr>
          <w:sz w:val="24"/>
        </w:rPr>
        <w:t>%, бюджетные средства –</w:t>
      </w:r>
      <w:r w:rsidR="00C56886" w:rsidRPr="00D77C95">
        <w:rPr>
          <w:sz w:val="24"/>
        </w:rPr>
        <w:t>24</w:t>
      </w:r>
      <w:r w:rsidR="00596AF5" w:rsidRPr="00D77C95">
        <w:rPr>
          <w:sz w:val="24"/>
        </w:rPr>
        <w:t>,</w:t>
      </w:r>
      <w:r w:rsidR="00C56886" w:rsidRPr="00D77C95">
        <w:rPr>
          <w:sz w:val="24"/>
        </w:rPr>
        <w:t>2</w:t>
      </w:r>
      <w:r w:rsidR="00596AF5" w:rsidRPr="00D77C95">
        <w:rPr>
          <w:sz w:val="24"/>
        </w:rPr>
        <w:t xml:space="preserve">%, кредиты банков – </w:t>
      </w:r>
      <w:r w:rsidR="00C56886" w:rsidRPr="00D77C95">
        <w:rPr>
          <w:sz w:val="24"/>
        </w:rPr>
        <w:t>9,8</w:t>
      </w:r>
      <w:r w:rsidR="00596AF5" w:rsidRPr="00D77C95">
        <w:rPr>
          <w:sz w:val="24"/>
        </w:rPr>
        <w:t>%, прочие привлеченные средства – 8</w:t>
      </w:r>
      <w:r w:rsidR="00C56886" w:rsidRPr="00D77C95">
        <w:rPr>
          <w:sz w:val="24"/>
        </w:rPr>
        <w:t>,6</w:t>
      </w:r>
      <w:r w:rsidR="00596AF5" w:rsidRPr="00D77C95">
        <w:rPr>
          <w:sz w:val="24"/>
        </w:rPr>
        <w:t xml:space="preserve">%. Инвестиции в сельскохозяйственное производство составили </w:t>
      </w:r>
      <w:r w:rsidR="000B4468" w:rsidRPr="00D77C95">
        <w:rPr>
          <w:sz w:val="24"/>
        </w:rPr>
        <w:t>45,6</w:t>
      </w:r>
      <w:r w:rsidR="00596AF5" w:rsidRPr="00D77C95">
        <w:rPr>
          <w:sz w:val="24"/>
        </w:rPr>
        <w:t xml:space="preserve">% от общего объема капитальных вложений, по отрасли «обрабатывающие производства» - </w:t>
      </w:r>
      <w:r w:rsidR="000B4468" w:rsidRPr="00D77C95">
        <w:rPr>
          <w:sz w:val="24"/>
        </w:rPr>
        <w:t>3</w:t>
      </w:r>
      <w:r w:rsidR="00596AF5" w:rsidRPr="00D77C95">
        <w:rPr>
          <w:sz w:val="24"/>
        </w:rPr>
        <w:t xml:space="preserve">%, </w:t>
      </w:r>
      <w:r w:rsidR="000B4468" w:rsidRPr="00D77C95">
        <w:rPr>
          <w:sz w:val="24"/>
        </w:rPr>
        <w:t>по отросли «строительство» - 5,1</w:t>
      </w:r>
      <w:r w:rsidR="00596AF5" w:rsidRPr="00D77C95">
        <w:rPr>
          <w:sz w:val="24"/>
        </w:rPr>
        <w:t>% по отрасли социальной сферы (образование, культура  и здравоохранение) – 1</w:t>
      </w:r>
      <w:r w:rsidR="000B4468" w:rsidRPr="00D77C95">
        <w:rPr>
          <w:sz w:val="24"/>
        </w:rPr>
        <w:t>1,7</w:t>
      </w:r>
      <w:r w:rsidR="00596AF5" w:rsidRPr="00D77C95">
        <w:rPr>
          <w:sz w:val="24"/>
        </w:rPr>
        <w:t xml:space="preserve">%. </w:t>
      </w:r>
      <w:r w:rsidR="002553F4" w:rsidRPr="00D77C95">
        <w:rPr>
          <w:sz w:val="24"/>
          <w:szCs w:val="24"/>
        </w:rPr>
        <w:t xml:space="preserve">Предприятия отрасли </w:t>
      </w:r>
      <w:r w:rsidR="000B4468" w:rsidRPr="00D77C95">
        <w:rPr>
          <w:sz w:val="24"/>
          <w:szCs w:val="24"/>
        </w:rPr>
        <w:t>«</w:t>
      </w:r>
      <w:r w:rsidR="002553F4" w:rsidRPr="00D77C95">
        <w:rPr>
          <w:sz w:val="24"/>
          <w:szCs w:val="24"/>
        </w:rPr>
        <w:t>добыча полезных ископаемых</w:t>
      </w:r>
      <w:r w:rsidR="000B4468" w:rsidRPr="00D77C95">
        <w:rPr>
          <w:sz w:val="24"/>
          <w:szCs w:val="24"/>
        </w:rPr>
        <w:t>»</w:t>
      </w:r>
      <w:r w:rsidR="002553F4" w:rsidRPr="00D77C95">
        <w:rPr>
          <w:sz w:val="24"/>
          <w:szCs w:val="24"/>
        </w:rPr>
        <w:t xml:space="preserve"> </w:t>
      </w:r>
      <w:r w:rsidR="000B4468" w:rsidRPr="00D77C95">
        <w:rPr>
          <w:sz w:val="24"/>
          <w:szCs w:val="24"/>
        </w:rPr>
        <w:t>снизили</w:t>
      </w:r>
      <w:r w:rsidR="002553F4" w:rsidRPr="00D77C95">
        <w:rPr>
          <w:sz w:val="24"/>
          <w:szCs w:val="24"/>
        </w:rPr>
        <w:t xml:space="preserve"> капиталовложения в развитие собственного производства</w:t>
      </w:r>
      <w:proofErr w:type="gramEnd"/>
      <w:r w:rsidR="002553F4" w:rsidRPr="00D77C95">
        <w:rPr>
          <w:sz w:val="24"/>
          <w:szCs w:val="24"/>
        </w:rPr>
        <w:t xml:space="preserve"> по сравнению с аналогичным периодом 202</w:t>
      </w:r>
      <w:r w:rsidR="000B4468" w:rsidRPr="00D77C95">
        <w:rPr>
          <w:sz w:val="24"/>
          <w:szCs w:val="24"/>
        </w:rPr>
        <w:t>1</w:t>
      </w:r>
      <w:r w:rsidR="002553F4" w:rsidRPr="00D77C95">
        <w:rPr>
          <w:sz w:val="24"/>
          <w:szCs w:val="24"/>
        </w:rPr>
        <w:t xml:space="preserve"> года на </w:t>
      </w:r>
      <w:r w:rsidR="000B4468" w:rsidRPr="00D77C95">
        <w:rPr>
          <w:sz w:val="24"/>
          <w:szCs w:val="24"/>
        </w:rPr>
        <w:t>63,5</w:t>
      </w:r>
      <w:r w:rsidR="002553F4" w:rsidRPr="00D77C95">
        <w:rPr>
          <w:sz w:val="24"/>
          <w:szCs w:val="24"/>
        </w:rPr>
        <w:t xml:space="preserve">%: с </w:t>
      </w:r>
      <w:r w:rsidR="000B4468" w:rsidRPr="00D77C95">
        <w:rPr>
          <w:sz w:val="24"/>
          <w:szCs w:val="24"/>
        </w:rPr>
        <w:t xml:space="preserve">312,6 </w:t>
      </w:r>
      <w:r w:rsidR="002553F4" w:rsidRPr="00D77C95">
        <w:rPr>
          <w:sz w:val="24"/>
          <w:szCs w:val="24"/>
        </w:rPr>
        <w:t>млн</w:t>
      </w:r>
      <w:r w:rsidR="00C6206B" w:rsidRPr="00D77C95">
        <w:rPr>
          <w:sz w:val="24"/>
          <w:szCs w:val="24"/>
        </w:rPr>
        <w:t>.</w:t>
      </w:r>
      <w:r w:rsidR="002553F4" w:rsidRPr="00D77C95">
        <w:rPr>
          <w:sz w:val="24"/>
          <w:szCs w:val="24"/>
        </w:rPr>
        <w:t xml:space="preserve"> руб. до </w:t>
      </w:r>
      <w:r w:rsidR="000B4468" w:rsidRPr="00D77C95">
        <w:rPr>
          <w:sz w:val="24"/>
          <w:szCs w:val="24"/>
        </w:rPr>
        <w:t xml:space="preserve">116 </w:t>
      </w:r>
      <w:r w:rsidR="002553F4" w:rsidRPr="00D77C95">
        <w:rPr>
          <w:sz w:val="24"/>
          <w:szCs w:val="24"/>
        </w:rPr>
        <w:t>млн</w:t>
      </w:r>
      <w:r w:rsidR="00C6206B" w:rsidRPr="00D77C95">
        <w:rPr>
          <w:sz w:val="24"/>
          <w:szCs w:val="24"/>
        </w:rPr>
        <w:t>.</w:t>
      </w:r>
      <w:r w:rsidR="002553F4" w:rsidRPr="00D77C95">
        <w:rPr>
          <w:sz w:val="24"/>
          <w:szCs w:val="24"/>
        </w:rPr>
        <w:t xml:space="preserve"> руб. </w:t>
      </w:r>
    </w:p>
    <w:p w:rsidR="00C951D2" w:rsidRPr="00D77C95" w:rsidRDefault="00C951D2" w:rsidP="00C951D2">
      <w:pPr>
        <w:ind w:firstLine="709"/>
        <w:jc w:val="both"/>
        <w:rPr>
          <w:rFonts w:eastAsia="Arial Unicode MS"/>
          <w:sz w:val="24"/>
        </w:rPr>
      </w:pPr>
      <w:r w:rsidRPr="00D77C95">
        <w:rPr>
          <w:rFonts w:eastAsia="Arial Unicode MS"/>
          <w:sz w:val="24"/>
        </w:rPr>
        <w:t xml:space="preserve">Несмотря на сложную ситуацию, действующие промышленные предприятия </w:t>
      </w:r>
      <w:r w:rsidRPr="00D77C95">
        <w:rPr>
          <w:rFonts w:eastAsia="Arial Unicode MS"/>
          <w:sz w:val="24"/>
        </w:rPr>
        <w:lastRenderedPageBreak/>
        <w:t xml:space="preserve">Приозерского района проводят модернизацию производств, с целью увеличения производительности труда и наращивания мощностей. </w:t>
      </w:r>
    </w:p>
    <w:p w:rsidR="00C951D2" w:rsidRPr="00D77C95" w:rsidRDefault="00C951D2" w:rsidP="00C951D2">
      <w:pPr>
        <w:ind w:firstLine="709"/>
        <w:jc w:val="both"/>
        <w:rPr>
          <w:rFonts w:eastAsia="Arial Unicode MS"/>
          <w:sz w:val="24"/>
        </w:rPr>
      </w:pPr>
      <w:r w:rsidRPr="00D77C95">
        <w:rPr>
          <w:rFonts w:eastAsia="Arial Unicode MS"/>
          <w:sz w:val="24"/>
        </w:rPr>
        <w:t>АО "АЭЛИТА" осуществляет инвестиционный проект по расширению производства, завершение реализации инвестиционного проекта планируется в 2024 году. В ходе реализации проекта намечено осуществить модернизацию производства, запустить новое оборудование, приобрести технику. В 2022 году приобретены два новых станка по производству полиэтилена.</w:t>
      </w:r>
    </w:p>
    <w:p w:rsidR="00C951D2" w:rsidRPr="00D77C95" w:rsidRDefault="00C951D2" w:rsidP="00C951D2">
      <w:pPr>
        <w:ind w:firstLine="709"/>
        <w:jc w:val="both"/>
        <w:rPr>
          <w:rFonts w:eastAsia="Arial Unicode MS"/>
          <w:sz w:val="24"/>
        </w:rPr>
      </w:pPr>
      <w:r w:rsidRPr="00D77C95">
        <w:rPr>
          <w:rFonts w:eastAsia="Arial Unicode MS"/>
          <w:sz w:val="24"/>
        </w:rPr>
        <w:t>Растет объем инвестиций агропромышленного комплекса, за 2022 год он составил 1 миллиард 401 миллион рублей.</w:t>
      </w:r>
    </w:p>
    <w:p w:rsidR="00C951D2" w:rsidRPr="00D77C95" w:rsidRDefault="00C951D2" w:rsidP="00C951D2">
      <w:pPr>
        <w:ind w:firstLine="709"/>
        <w:jc w:val="both"/>
        <w:rPr>
          <w:rFonts w:eastAsia="Arial Unicode MS"/>
          <w:sz w:val="24"/>
        </w:rPr>
      </w:pPr>
      <w:r w:rsidRPr="00D77C95">
        <w:rPr>
          <w:rFonts w:eastAsia="Arial Unicode MS"/>
          <w:sz w:val="24"/>
        </w:rPr>
        <w:t>- в АО ПЗ «</w:t>
      </w:r>
      <w:proofErr w:type="spellStart"/>
      <w:r w:rsidRPr="00D77C95">
        <w:rPr>
          <w:rFonts w:eastAsia="Arial Unicode MS"/>
          <w:sz w:val="24"/>
        </w:rPr>
        <w:t>Красноозерное</w:t>
      </w:r>
      <w:proofErr w:type="spellEnd"/>
      <w:r w:rsidRPr="00D77C95">
        <w:rPr>
          <w:rFonts w:eastAsia="Arial Unicode MS"/>
          <w:sz w:val="24"/>
        </w:rPr>
        <w:t>» завершено строительство здания доильно-молочного блока с доильным залом "Карусель" на 50 мест и строительство родительского отделения на 232 скотоместа и телятника на 354 индивидуальные клетки;</w:t>
      </w:r>
    </w:p>
    <w:p w:rsidR="00C951D2" w:rsidRPr="00D77C95" w:rsidRDefault="00C951D2" w:rsidP="00C951D2">
      <w:pPr>
        <w:ind w:firstLine="709"/>
        <w:jc w:val="both"/>
        <w:rPr>
          <w:rFonts w:eastAsia="Arial Unicode MS"/>
          <w:sz w:val="24"/>
        </w:rPr>
      </w:pPr>
      <w:r w:rsidRPr="00D77C95">
        <w:rPr>
          <w:rFonts w:eastAsia="Arial Unicode MS"/>
          <w:sz w:val="24"/>
        </w:rPr>
        <w:t>- АО «ПЗ Гражданский» ввело в эксплуатацию новый скотный двор на 310 голов крупного рогатого скота и новую силосную траншею на 7 тысяч</w:t>
      </w:r>
      <w:proofErr w:type="gramStart"/>
      <w:r w:rsidRPr="00D77C95">
        <w:rPr>
          <w:rFonts w:eastAsia="Arial Unicode MS"/>
          <w:sz w:val="24"/>
        </w:rPr>
        <w:t>.</w:t>
      </w:r>
      <w:proofErr w:type="gramEnd"/>
      <w:r w:rsidRPr="00D77C95">
        <w:rPr>
          <w:rFonts w:eastAsia="Arial Unicode MS"/>
          <w:sz w:val="24"/>
        </w:rPr>
        <w:t xml:space="preserve"> </w:t>
      </w:r>
      <w:proofErr w:type="gramStart"/>
      <w:r w:rsidRPr="00D77C95">
        <w:rPr>
          <w:rFonts w:eastAsia="Arial Unicode MS"/>
          <w:sz w:val="24"/>
        </w:rPr>
        <w:t>т</w:t>
      </w:r>
      <w:proofErr w:type="gramEnd"/>
      <w:r w:rsidRPr="00D77C95">
        <w:rPr>
          <w:rFonts w:eastAsia="Arial Unicode MS"/>
          <w:sz w:val="24"/>
        </w:rPr>
        <w:t>онн;</w:t>
      </w:r>
    </w:p>
    <w:p w:rsidR="00C951D2" w:rsidRPr="00D77C95" w:rsidRDefault="00C951D2" w:rsidP="00C951D2">
      <w:pPr>
        <w:ind w:firstLine="709"/>
        <w:jc w:val="both"/>
        <w:rPr>
          <w:rFonts w:eastAsia="Arial Unicode MS"/>
          <w:sz w:val="24"/>
        </w:rPr>
      </w:pPr>
      <w:r w:rsidRPr="00D77C95">
        <w:rPr>
          <w:rFonts w:eastAsia="Arial Unicode MS"/>
          <w:sz w:val="24"/>
        </w:rPr>
        <w:t>- ООО «Утконос» завершило строительство тепличного комплекса для производства ягод в защитном грунте и хранилище, стоимость проекта составила 17,7 миллионов рублей;</w:t>
      </w:r>
    </w:p>
    <w:p w:rsidR="00C951D2" w:rsidRPr="00D77C95" w:rsidRDefault="00C951D2" w:rsidP="00C951D2">
      <w:pPr>
        <w:ind w:firstLine="709"/>
        <w:jc w:val="both"/>
        <w:rPr>
          <w:rFonts w:eastAsia="Arial Unicode MS"/>
          <w:sz w:val="24"/>
        </w:rPr>
      </w:pPr>
      <w:r w:rsidRPr="00D77C95">
        <w:rPr>
          <w:rFonts w:eastAsia="Arial Unicode MS"/>
          <w:sz w:val="24"/>
        </w:rPr>
        <w:t>- ООО «Ново ягода» также завершило строительство тепличного комплекса для производства ягод в защитном грунте, стоимость проекта составила более 64 миллионов рублей;</w:t>
      </w:r>
    </w:p>
    <w:p w:rsidR="00C951D2" w:rsidRPr="00D77C95" w:rsidRDefault="00C951D2" w:rsidP="00C951D2">
      <w:pPr>
        <w:ind w:firstLine="709"/>
        <w:jc w:val="both"/>
        <w:rPr>
          <w:rFonts w:eastAsia="Arial Unicode MS"/>
          <w:sz w:val="24"/>
        </w:rPr>
      </w:pPr>
      <w:r w:rsidRPr="00D77C95">
        <w:rPr>
          <w:rFonts w:eastAsia="Arial Unicode MS"/>
          <w:sz w:val="24"/>
        </w:rPr>
        <w:t>На территории района активно реализуются инвестиционные проекты туристической деятельности, продолжается развитие комплекса «</w:t>
      </w:r>
      <w:proofErr w:type="spellStart"/>
      <w:r w:rsidRPr="00D77C95">
        <w:rPr>
          <w:rFonts w:eastAsia="Arial Unicode MS"/>
          <w:sz w:val="24"/>
        </w:rPr>
        <w:t>Игора</w:t>
      </w:r>
      <w:proofErr w:type="spellEnd"/>
      <w:r w:rsidRPr="00D77C95">
        <w:rPr>
          <w:rFonts w:eastAsia="Arial Unicode MS"/>
          <w:sz w:val="24"/>
        </w:rPr>
        <w:t xml:space="preserve"> Драйв» </w:t>
      </w:r>
      <w:proofErr w:type="gramStart"/>
      <w:r w:rsidRPr="00D77C95">
        <w:rPr>
          <w:rFonts w:eastAsia="Arial Unicode MS"/>
          <w:sz w:val="24"/>
        </w:rPr>
        <w:t>и ООО</w:t>
      </w:r>
      <w:proofErr w:type="gramEnd"/>
      <w:r w:rsidRPr="00D77C95">
        <w:rPr>
          <w:rFonts w:eastAsia="Arial Unicode MS"/>
          <w:sz w:val="24"/>
        </w:rPr>
        <w:t xml:space="preserve"> "ТВЭЛ-Курорт" начало инвестиционный проект по строительству третьей очереди горнолыжного курорта "Красное Озеро".</w:t>
      </w:r>
    </w:p>
    <w:p w:rsidR="000E5B6C" w:rsidRPr="00D77C95" w:rsidRDefault="000E5B6C" w:rsidP="00C951D2">
      <w:pPr>
        <w:ind w:firstLine="709"/>
        <w:jc w:val="both"/>
        <w:rPr>
          <w:bCs/>
          <w:iCs/>
          <w:sz w:val="24"/>
        </w:rPr>
      </w:pPr>
      <w:r w:rsidRPr="00D77C95">
        <w:rPr>
          <w:bCs/>
          <w:sz w:val="24"/>
          <w:szCs w:val="24"/>
        </w:rPr>
        <w:t>По отчету об исполнении бюджета МО Приозерский муниципальный район Ленинградской области за 12 месяцев</w:t>
      </w:r>
      <w:r w:rsidRPr="00D77C95">
        <w:rPr>
          <w:sz w:val="24"/>
          <w:szCs w:val="24"/>
        </w:rPr>
        <w:t xml:space="preserve"> 202</w:t>
      </w:r>
      <w:r w:rsidR="0006105B" w:rsidRPr="00D77C95">
        <w:rPr>
          <w:sz w:val="24"/>
          <w:szCs w:val="24"/>
        </w:rPr>
        <w:t>2</w:t>
      </w:r>
      <w:r w:rsidRPr="00D77C95">
        <w:rPr>
          <w:sz w:val="24"/>
          <w:szCs w:val="24"/>
        </w:rPr>
        <w:t xml:space="preserve"> года н</w:t>
      </w:r>
      <w:r w:rsidRPr="00D77C95">
        <w:rPr>
          <w:sz w:val="24"/>
        </w:rPr>
        <w:t xml:space="preserve">а исполнение </w:t>
      </w:r>
      <w:r w:rsidRPr="00D77C95">
        <w:rPr>
          <w:i/>
          <w:iCs/>
          <w:sz w:val="24"/>
        </w:rPr>
        <w:t>муниципальной адресной программы капитального строительства</w:t>
      </w:r>
      <w:r w:rsidRPr="00D77C95">
        <w:rPr>
          <w:sz w:val="24"/>
        </w:rPr>
        <w:t>, а также на строительство, капитальный ремонт и благоустройство муниципальных объектов в рамках государственных программ Ленинградской области на 202</w:t>
      </w:r>
      <w:r w:rsidR="0006105B" w:rsidRPr="00D77C95">
        <w:rPr>
          <w:sz w:val="24"/>
        </w:rPr>
        <w:t>2</w:t>
      </w:r>
      <w:r w:rsidRPr="00D77C95">
        <w:rPr>
          <w:sz w:val="24"/>
        </w:rPr>
        <w:t xml:space="preserve"> год </w:t>
      </w:r>
      <w:r w:rsidRPr="00D77C95">
        <w:rPr>
          <w:bCs/>
          <w:sz w:val="24"/>
          <w:szCs w:val="24"/>
        </w:rPr>
        <w:t xml:space="preserve">предусмотрены бюджетные ассигнования </w:t>
      </w:r>
      <w:r w:rsidRPr="00D77C95">
        <w:rPr>
          <w:sz w:val="24"/>
        </w:rPr>
        <w:t xml:space="preserve">в объеме </w:t>
      </w:r>
      <w:r w:rsidR="00940AE1" w:rsidRPr="00D77C95">
        <w:rPr>
          <w:sz w:val="24"/>
        </w:rPr>
        <w:t>243,3</w:t>
      </w:r>
      <w:r w:rsidRPr="00D77C95">
        <w:rPr>
          <w:sz w:val="24"/>
        </w:rPr>
        <w:t xml:space="preserve"> млн. руб., в том числе средства </w:t>
      </w:r>
      <w:r w:rsidR="001B06E6" w:rsidRPr="00D77C95">
        <w:rPr>
          <w:sz w:val="24"/>
        </w:rPr>
        <w:t>федерального бюджета 4,7лн</w:t>
      </w:r>
      <w:proofErr w:type="gramStart"/>
      <w:r w:rsidR="001B06E6" w:rsidRPr="00D77C95">
        <w:rPr>
          <w:sz w:val="24"/>
        </w:rPr>
        <w:t>.р</w:t>
      </w:r>
      <w:proofErr w:type="gramEnd"/>
      <w:r w:rsidR="001B06E6" w:rsidRPr="00D77C95">
        <w:rPr>
          <w:sz w:val="24"/>
        </w:rPr>
        <w:t xml:space="preserve">уб., </w:t>
      </w:r>
      <w:r w:rsidRPr="00D77C95">
        <w:rPr>
          <w:sz w:val="24"/>
        </w:rPr>
        <w:t xml:space="preserve">областного </w:t>
      </w:r>
      <w:proofErr w:type="gramStart"/>
      <w:r w:rsidRPr="00D77C95">
        <w:rPr>
          <w:sz w:val="24"/>
        </w:rPr>
        <w:t xml:space="preserve">бюджета должны составить </w:t>
      </w:r>
      <w:r w:rsidR="001B06E6" w:rsidRPr="00D77C95">
        <w:rPr>
          <w:sz w:val="24"/>
        </w:rPr>
        <w:t>113,2</w:t>
      </w:r>
      <w:r w:rsidRPr="00D77C95">
        <w:rPr>
          <w:sz w:val="24"/>
        </w:rPr>
        <w:t xml:space="preserve"> млн. руб., местного – </w:t>
      </w:r>
      <w:r w:rsidR="001B06E6" w:rsidRPr="00D77C95">
        <w:rPr>
          <w:sz w:val="24"/>
        </w:rPr>
        <w:t>126,7</w:t>
      </w:r>
      <w:r w:rsidRPr="00D77C95">
        <w:rPr>
          <w:sz w:val="24"/>
        </w:rPr>
        <w:t xml:space="preserve"> млн. руб. За период январь-декабрь 202</w:t>
      </w:r>
      <w:r w:rsidR="001B06E6" w:rsidRPr="00D77C95">
        <w:rPr>
          <w:sz w:val="24"/>
        </w:rPr>
        <w:t>2</w:t>
      </w:r>
      <w:r w:rsidRPr="00D77C95">
        <w:rPr>
          <w:sz w:val="24"/>
        </w:rPr>
        <w:t xml:space="preserve"> года было израсходовано </w:t>
      </w:r>
      <w:r w:rsidR="001B06E6" w:rsidRPr="00D77C95">
        <w:rPr>
          <w:sz w:val="24"/>
        </w:rPr>
        <w:t>221,4</w:t>
      </w:r>
      <w:r w:rsidR="00A41383" w:rsidRPr="00D77C95">
        <w:rPr>
          <w:sz w:val="24"/>
        </w:rPr>
        <w:t xml:space="preserve"> млн. руб. в том числе средства федерального бюджета </w:t>
      </w:r>
      <w:r w:rsidR="001B06E6" w:rsidRPr="00D77C95">
        <w:rPr>
          <w:sz w:val="24"/>
        </w:rPr>
        <w:t>–</w:t>
      </w:r>
      <w:r w:rsidR="00A41383" w:rsidRPr="00D77C95">
        <w:rPr>
          <w:sz w:val="24"/>
        </w:rPr>
        <w:t xml:space="preserve"> </w:t>
      </w:r>
      <w:r w:rsidR="001B06E6" w:rsidRPr="00D77C95">
        <w:rPr>
          <w:sz w:val="24"/>
        </w:rPr>
        <w:t>4,7</w:t>
      </w:r>
      <w:r w:rsidR="00A41383" w:rsidRPr="00D77C95">
        <w:rPr>
          <w:sz w:val="24"/>
        </w:rPr>
        <w:t xml:space="preserve"> млн. руб., областного бюджета – </w:t>
      </w:r>
      <w:r w:rsidR="001B06E6" w:rsidRPr="00D77C95">
        <w:rPr>
          <w:sz w:val="24"/>
        </w:rPr>
        <w:t>112,7</w:t>
      </w:r>
      <w:r w:rsidR="00A41383" w:rsidRPr="00D77C95">
        <w:rPr>
          <w:sz w:val="24"/>
        </w:rPr>
        <w:t xml:space="preserve"> млн. руб., местного – </w:t>
      </w:r>
      <w:r w:rsidR="001B06E6" w:rsidRPr="00D77C95">
        <w:rPr>
          <w:sz w:val="24"/>
        </w:rPr>
        <w:t>104</w:t>
      </w:r>
      <w:r w:rsidR="00A41383" w:rsidRPr="00D77C95">
        <w:rPr>
          <w:sz w:val="24"/>
        </w:rPr>
        <w:t xml:space="preserve"> млн. рублей.</w:t>
      </w:r>
      <w:proofErr w:type="gramEnd"/>
      <w:r w:rsidR="00A41383" w:rsidRPr="00D77C95">
        <w:rPr>
          <w:sz w:val="24"/>
        </w:rPr>
        <w:t xml:space="preserve"> </w:t>
      </w:r>
      <w:r w:rsidRPr="00D77C95">
        <w:rPr>
          <w:bCs/>
          <w:iCs/>
          <w:sz w:val="24"/>
        </w:rPr>
        <w:t xml:space="preserve">Финансирование адресной программы за 12 месяцев т. г. составило </w:t>
      </w:r>
      <w:r w:rsidR="00A41383" w:rsidRPr="00D77C95">
        <w:rPr>
          <w:bCs/>
          <w:iCs/>
          <w:sz w:val="24"/>
        </w:rPr>
        <w:t>9</w:t>
      </w:r>
      <w:r w:rsidR="001B06E6" w:rsidRPr="00D77C95">
        <w:rPr>
          <w:bCs/>
          <w:iCs/>
          <w:sz w:val="24"/>
        </w:rPr>
        <w:t>0,5</w:t>
      </w:r>
      <w:r w:rsidRPr="00D77C95">
        <w:rPr>
          <w:bCs/>
          <w:iCs/>
          <w:sz w:val="24"/>
        </w:rPr>
        <w:t>% от предварительных плановых объемов 202</w:t>
      </w:r>
      <w:r w:rsidR="001B06E6" w:rsidRPr="00D77C95">
        <w:rPr>
          <w:bCs/>
          <w:iCs/>
          <w:sz w:val="24"/>
        </w:rPr>
        <w:t>2</w:t>
      </w:r>
      <w:r w:rsidRPr="00D77C95">
        <w:rPr>
          <w:bCs/>
          <w:iCs/>
          <w:sz w:val="24"/>
        </w:rPr>
        <w:t xml:space="preserve"> года.</w:t>
      </w:r>
    </w:p>
    <w:p w:rsidR="000E5B6C" w:rsidRPr="00D77C95" w:rsidRDefault="000E5B6C" w:rsidP="00336ACD">
      <w:pPr>
        <w:tabs>
          <w:tab w:val="left" w:pos="9639"/>
        </w:tabs>
        <w:ind w:right="-1" w:firstLine="567"/>
        <w:jc w:val="both"/>
        <w:rPr>
          <w:sz w:val="24"/>
          <w:szCs w:val="24"/>
        </w:rPr>
      </w:pPr>
      <w:r w:rsidRPr="00D77C95">
        <w:rPr>
          <w:sz w:val="24"/>
          <w:szCs w:val="24"/>
        </w:rPr>
        <w:t xml:space="preserve">В  текущем году </w:t>
      </w:r>
      <w:r w:rsidR="00012410" w:rsidRPr="00D77C95">
        <w:rPr>
          <w:sz w:val="24"/>
          <w:szCs w:val="24"/>
        </w:rPr>
        <w:t>выполнен</w:t>
      </w:r>
      <w:r w:rsidRPr="00D77C95">
        <w:rPr>
          <w:sz w:val="24"/>
          <w:szCs w:val="24"/>
        </w:rPr>
        <w:t xml:space="preserve"> ремонт административных зданий </w:t>
      </w:r>
      <w:r w:rsidR="005E05FA" w:rsidRPr="00D77C95">
        <w:rPr>
          <w:sz w:val="24"/>
          <w:szCs w:val="24"/>
        </w:rPr>
        <w:t>на</w:t>
      </w:r>
      <w:r w:rsidRPr="00D77C95">
        <w:rPr>
          <w:sz w:val="24"/>
          <w:szCs w:val="24"/>
        </w:rPr>
        <w:t xml:space="preserve"> </w:t>
      </w:r>
      <w:r w:rsidR="008620A5" w:rsidRPr="00D77C95">
        <w:rPr>
          <w:sz w:val="24"/>
          <w:szCs w:val="24"/>
        </w:rPr>
        <w:t>1,8</w:t>
      </w:r>
      <w:r w:rsidRPr="00D77C95">
        <w:rPr>
          <w:sz w:val="24"/>
          <w:szCs w:val="24"/>
        </w:rPr>
        <w:t xml:space="preserve"> млн. руб</w:t>
      </w:r>
      <w:r w:rsidR="005E05FA" w:rsidRPr="00D77C95">
        <w:rPr>
          <w:sz w:val="24"/>
          <w:szCs w:val="24"/>
        </w:rPr>
        <w:t>.</w:t>
      </w:r>
    </w:p>
    <w:p w:rsidR="00336ACD" w:rsidRPr="00D77C95" w:rsidRDefault="00336ACD" w:rsidP="00336ACD">
      <w:pPr>
        <w:ind w:firstLine="567"/>
        <w:jc w:val="both"/>
        <w:rPr>
          <w:sz w:val="24"/>
          <w:szCs w:val="28"/>
        </w:rPr>
      </w:pPr>
      <w:r w:rsidRPr="00D77C95">
        <w:rPr>
          <w:sz w:val="24"/>
          <w:szCs w:val="28"/>
        </w:rPr>
        <w:t>За 202</w:t>
      </w:r>
      <w:r w:rsidR="00B30509" w:rsidRPr="00D77C95">
        <w:rPr>
          <w:sz w:val="24"/>
          <w:szCs w:val="28"/>
        </w:rPr>
        <w:t>2</w:t>
      </w:r>
      <w:r w:rsidRPr="00D77C95">
        <w:rPr>
          <w:sz w:val="24"/>
          <w:szCs w:val="28"/>
        </w:rPr>
        <w:t xml:space="preserve"> год</w:t>
      </w:r>
      <w:r w:rsidR="00B30509" w:rsidRPr="00D77C95">
        <w:rPr>
          <w:sz w:val="24"/>
          <w:szCs w:val="28"/>
        </w:rPr>
        <w:t>у</w:t>
      </w:r>
      <w:r w:rsidRPr="00D77C95">
        <w:rPr>
          <w:sz w:val="24"/>
          <w:szCs w:val="28"/>
        </w:rPr>
        <w:t xml:space="preserve"> введен</w:t>
      </w:r>
      <w:r w:rsidR="00B30509" w:rsidRPr="00D77C95">
        <w:rPr>
          <w:sz w:val="24"/>
          <w:szCs w:val="28"/>
        </w:rPr>
        <w:t>о</w:t>
      </w:r>
      <w:r w:rsidRPr="00D77C95">
        <w:rPr>
          <w:sz w:val="24"/>
          <w:szCs w:val="28"/>
        </w:rPr>
        <w:t xml:space="preserve"> в строй </w:t>
      </w:r>
      <w:r w:rsidR="00B30509" w:rsidRPr="00D77C95">
        <w:rPr>
          <w:sz w:val="24"/>
          <w:szCs w:val="28"/>
        </w:rPr>
        <w:t>162,905 тыс. м</w:t>
      </w:r>
      <w:proofErr w:type="gramStart"/>
      <w:r w:rsidR="00B30509" w:rsidRPr="00D77C95">
        <w:rPr>
          <w:sz w:val="24"/>
          <w:szCs w:val="28"/>
        </w:rPr>
        <w:t>2</w:t>
      </w:r>
      <w:proofErr w:type="gramEnd"/>
      <w:r w:rsidR="00B30509" w:rsidRPr="00D77C95">
        <w:rPr>
          <w:sz w:val="24"/>
          <w:szCs w:val="28"/>
        </w:rPr>
        <w:t xml:space="preserve">. жилья, </w:t>
      </w:r>
      <w:r w:rsidRPr="00D77C95">
        <w:rPr>
          <w:sz w:val="24"/>
          <w:szCs w:val="28"/>
        </w:rPr>
        <w:t xml:space="preserve">в том числе </w:t>
      </w:r>
      <w:r w:rsidR="00B30509" w:rsidRPr="00D77C95">
        <w:rPr>
          <w:sz w:val="24"/>
          <w:szCs w:val="28"/>
        </w:rPr>
        <w:t>162,232</w:t>
      </w:r>
      <w:r w:rsidRPr="00D77C95">
        <w:rPr>
          <w:sz w:val="24"/>
          <w:szCs w:val="28"/>
        </w:rPr>
        <w:t xml:space="preserve"> тыс. м2</w:t>
      </w:r>
      <w:r w:rsidR="00B30509" w:rsidRPr="00D77C95">
        <w:rPr>
          <w:sz w:val="24"/>
          <w:szCs w:val="28"/>
        </w:rPr>
        <w:t xml:space="preserve"> ИЖС</w:t>
      </w:r>
      <w:r w:rsidRPr="00D77C95">
        <w:rPr>
          <w:sz w:val="24"/>
          <w:szCs w:val="28"/>
        </w:rPr>
        <w:t xml:space="preserve">, что на </w:t>
      </w:r>
      <w:r w:rsidR="00B30509" w:rsidRPr="00D77C95">
        <w:rPr>
          <w:sz w:val="24"/>
          <w:szCs w:val="28"/>
        </w:rPr>
        <w:t>24</w:t>
      </w:r>
      <w:r w:rsidRPr="00D77C95">
        <w:rPr>
          <w:sz w:val="24"/>
          <w:szCs w:val="28"/>
        </w:rPr>
        <w:t>,8 тыс. м2 больше чем за 202</w:t>
      </w:r>
      <w:r w:rsidR="00B30509" w:rsidRPr="00D77C95">
        <w:rPr>
          <w:sz w:val="24"/>
          <w:szCs w:val="28"/>
        </w:rPr>
        <w:t>1</w:t>
      </w:r>
      <w:r w:rsidRPr="00D77C95">
        <w:rPr>
          <w:sz w:val="24"/>
          <w:szCs w:val="28"/>
        </w:rPr>
        <w:t xml:space="preserve"> год.</w:t>
      </w:r>
    </w:p>
    <w:p w:rsidR="0049055C" w:rsidRPr="00D77C95" w:rsidRDefault="0049055C" w:rsidP="0049055C">
      <w:pPr>
        <w:widowControl/>
        <w:tabs>
          <w:tab w:val="left" w:pos="9639"/>
        </w:tabs>
        <w:ind w:right="-1"/>
        <w:jc w:val="both"/>
        <w:rPr>
          <w:sz w:val="24"/>
          <w:szCs w:val="24"/>
        </w:rPr>
      </w:pPr>
    </w:p>
    <w:p w:rsidR="0049055C" w:rsidRPr="00D77C95" w:rsidRDefault="0049055C" w:rsidP="0049055C">
      <w:pPr>
        <w:keepNext/>
        <w:widowControl/>
        <w:jc w:val="center"/>
        <w:outlineLvl w:val="0"/>
        <w:rPr>
          <w:b/>
          <w:sz w:val="24"/>
        </w:rPr>
      </w:pPr>
      <w:bookmarkStart w:id="8" w:name="_Toc505172723"/>
      <w:r w:rsidRPr="00D77C95">
        <w:rPr>
          <w:b/>
          <w:sz w:val="28"/>
          <w:lang w:val="en-US"/>
        </w:rPr>
        <w:t>VII</w:t>
      </w:r>
      <w:r w:rsidRPr="00D77C95">
        <w:rPr>
          <w:b/>
          <w:sz w:val="28"/>
        </w:rPr>
        <w:t>. Потребительский рынок</w:t>
      </w:r>
      <w:bookmarkEnd w:id="8"/>
      <w:r w:rsidRPr="00D77C95">
        <w:rPr>
          <w:b/>
          <w:sz w:val="28"/>
        </w:rPr>
        <w:t xml:space="preserve"> </w:t>
      </w:r>
    </w:p>
    <w:p w:rsidR="0049055C" w:rsidRPr="00D77C95" w:rsidRDefault="0049055C" w:rsidP="0049055C">
      <w:pPr>
        <w:widowControl/>
        <w:ind w:right="-28" w:firstLine="709"/>
        <w:jc w:val="both"/>
        <w:rPr>
          <w:sz w:val="24"/>
          <w:szCs w:val="28"/>
        </w:rPr>
      </w:pPr>
    </w:p>
    <w:p w:rsidR="0049055C" w:rsidRPr="00D77C95" w:rsidRDefault="0049055C" w:rsidP="0049055C">
      <w:pPr>
        <w:widowControl/>
        <w:ind w:firstLine="567"/>
        <w:jc w:val="both"/>
        <w:rPr>
          <w:sz w:val="24"/>
          <w:szCs w:val="24"/>
        </w:rPr>
      </w:pPr>
      <w:r w:rsidRPr="00D77C95">
        <w:rPr>
          <w:bCs/>
          <w:i/>
          <w:iCs/>
          <w:sz w:val="24"/>
        </w:rPr>
        <w:t>Оборот розничной торговли</w:t>
      </w:r>
      <w:r w:rsidRPr="00D77C95">
        <w:rPr>
          <w:sz w:val="24"/>
        </w:rPr>
        <w:t xml:space="preserve"> </w:t>
      </w:r>
      <w:r w:rsidR="0008044F" w:rsidRPr="00D77C95">
        <w:rPr>
          <w:sz w:val="24"/>
          <w:szCs w:val="24"/>
        </w:rPr>
        <w:t>за 20</w:t>
      </w:r>
      <w:r w:rsidR="007043D4" w:rsidRPr="00D77C95">
        <w:rPr>
          <w:sz w:val="24"/>
          <w:szCs w:val="24"/>
        </w:rPr>
        <w:t>2</w:t>
      </w:r>
      <w:r w:rsidR="00DC0B50" w:rsidRPr="00D77C95">
        <w:rPr>
          <w:sz w:val="24"/>
          <w:szCs w:val="24"/>
        </w:rPr>
        <w:t>2</w:t>
      </w:r>
      <w:r w:rsidRPr="00D77C95">
        <w:rPr>
          <w:sz w:val="24"/>
          <w:szCs w:val="24"/>
        </w:rPr>
        <w:t xml:space="preserve"> год составил </w:t>
      </w:r>
      <w:r w:rsidR="005A47BC" w:rsidRPr="00D77C95">
        <w:rPr>
          <w:sz w:val="24"/>
          <w:szCs w:val="24"/>
        </w:rPr>
        <w:t>1</w:t>
      </w:r>
      <w:r w:rsidR="00DC0B50" w:rsidRPr="00D77C95">
        <w:rPr>
          <w:sz w:val="24"/>
          <w:szCs w:val="24"/>
        </w:rPr>
        <w:t>1</w:t>
      </w:r>
      <w:r w:rsidR="005A47BC" w:rsidRPr="00D77C95">
        <w:rPr>
          <w:sz w:val="24"/>
          <w:szCs w:val="24"/>
        </w:rPr>
        <w:t> 9</w:t>
      </w:r>
      <w:r w:rsidR="00DC0B50" w:rsidRPr="00D77C95">
        <w:rPr>
          <w:sz w:val="24"/>
          <w:szCs w:val="24"/>
        </w:rPr>
        <w:t>48</w:t>
      </w:r>
      <w:r w:rsidRPr="00D77C95">
        <w:rPr>
          <w:sz w:val="24"/>
          <w:szCs w:val="24"/>
        </w:rPr>
        <w:t xml:space="preserve"> </w:t>
      </w:r>
      <w:proofErr w:type="spellStart"/>
      <w:r w:rsidRPr="00D77C95">
        <w:rPr>
          <w:sz w:val="24"/>
          <w:szCs w:val="24"/>
        </w:rPr>
        <w:t>млн</w:t>
      </w:r>
      <w:proofErr w:type="gramStart"/>
      <w:r w:rsidRPr="00D77C95">
        <w:rPr>
          <w:sz w:val="24"/>
          <w:szCs w:val="24"/>
        </w:rPr>
        <w:t>.р</w:t>
      </w:r>
      <w:proofErr w:type="gramEnd"/>
      <w:r w:rsidRPr="00D77C95">
        <w:rPr>
          <w:sz w:val="24"/>
          <w:szCs w:val="24"/>
        </w:rPr>
        <w:t>уб</w:t>
      </w:r>
      <w:proofErr w:type="spellEnd"/>
      <w:r w:rsidRPr="00D77C95">
        <w:rPr>
          <w:sz w:val="24"/>
          <w:szCs w:val="24"/>
        </w:rPr>
        <w:t xml:space="preserve">. или </w:t>
      </w:r>
      <w:r w:rsidR="007043D4" w:rsidRPr="00D77C95">
        <w:rPr>
          <w:sz w:val="24"/>
          <w:szCs w:val="24"/>
        </w:rPr>
        <w:t>1</w:t>
      </w:r>
      <w:r w:rsidR="00DC0B50" w:rsidRPr="00D77C95">
        <w:rPr>
          <w:sz w:val="24"/>
          <w:szCs w:val="24"/>
        </w:rPr>
        <w:t>16</w:t>
      </w:r>
      <w:r w:rsidRPr="00D77C95">
        <w:rPr>
          <w:sz w:val="24"/>
          <w:szCs w:val="24"/>
        </w:rPr>
        <w:t xml:space="preserve"> % к 20</w:t>
      </w:r>
      <w:r w:rsidR="00DC0B50" w:rsidRPr="00D77C95">
        <w:rPr>
          <w:sz w:val="24"/>
          <w:szCs w:val="24"/>
        </w:rPr>
        <w:t>21</w:t>
      </w:r>
      <w:r w:rsidRPr="00D77C95">
        <w:rPr>
          <w:sz w:val="24"/>
          <w:szCs w:val="24"/>
        </w:rPr>
        <w:t xml:space="preserve"> году в действующих ценах.</w:t>
      </w:r>
      <w:r w:rsidR="0008044F" w:rsidRPr="00D77C95">
        <w:rPr>
          <w:bCs/>
          <w:sz w:val="24"/>
        </w:rPr>
        <w:t xml:space="preserve"> </w:t>
      </w:r>
    </w:p>
    <w:p w:rsidR="00623A03" w:rsidRPr="00D77C95" w:rsidRDefault="00623A03" w:rsidP="00623A03">
      <w:pPr>
        <w:pStyle w:val="ae"/>
        <w:rPr>
          <w:sz w:val="24"/>
        </w:rPr>
      </w:pPr>
      <w:r w:rsidRPr="00D77C95">
        <w:rPr>
          <w:bCs/>
          <w:i/>
          <w:iCs/>
          <w:sz w:val="24"/>
        </w:rPr>
        <w:t>Оборот общественного питания</w:t>
      </w:r>
      <w:r w:rsidRPr="00D77C95">
        <w:rPr>
          <w:b/>
          <w:bCs/>
          <w:i/>
          <w:iCs/>
          <w:sz w:val="24"/>
        </w:rPr>
        <w:t xml:space="preserve"> </w:t>
      </w:r>
      <w:r w:rsidRPr="00D77C95">
        <w:rPr>
          <w:bCs/>
          <w:iCs/>
          <w:sz w:val="24"/>
        </w:rPr>
        <w:t>по данным Петростата, учитывающего объемы крупных и средних предприя</w:t>
      </w:r>
      <w:r w:rsidR="00DC0B50" w:rsidRPr="00D77C95">
        <w:rPr>
          <w:bCs/>
          <w:iCs/>
          <w:sz w:val="24"/>
        </w:rPr>
        <w:t>тий, составил за 12 месяцев 2022</w:t>
      </w:r>
      <w:r w:rsidRPr="00D77C95">
        <w:rPr>
          <w:bCs/>
          <w:iCs/>
          <w:sz w:val="24"/>
        </w:rPr>
        <w:t xml:space="preserve"> года </w:t>
      </w:r>
      <w:r w:rsidR="00DC0B50" w:rsidRPr="00D77C95">
        <w:rPr>
          <w:bCs/>
          <w:iCs/>
          <w:sz w:val="24"/>
        </w:rPr>
        <w:t>473,7</w:t>
      </w:r>
      <w:r w:rsidRPr="00D77C95">
        <w:rPr>
          <w:bCs/>
          <w:iCs/>
          <w:sz w:val="24"/>
        </w:rPr>
        <w:t xml:space="preserve"> млн. руб., это на </w:t>
      </w:r>
      <w:r w:rsidR="005A47BC" w:rsidRPr="00D77C95">
        <w:rPr>
          <w:bCs/>
          <w:iCs/>
          <w:sz w:val="24"/>
        </w:rPr>
        <w:t>4,</w:t>
      </w:r>
      <w:r w:rsidR="00753ECB" w:rsidRPr="00D77C95">
        <w:rPr>
          <w:bCs/>
          <w:iCs/>
          <w:sz w:val="24"/>
        </w:rPr>
        <w:t>8</w:t>
      </w:r>
      <w:r w:rsidRPr="00D77C95">
        <w:rPr>
          <w:bCs/>
          <w:iCs/>
          <w:sz w:val="24"/>
        </w:rPr>
        <w:t xml:space="preserve">% </w:t>
      </w:r>
      <w:r w:rsidR="005A47BC" w:rsidRPr="00D77C95">
        <w:rPr>
          <w:bCs/>
          <w:iCs/>
          <w:sz w:val="24"/>
        </w:rPr>
        <w:t>выше</w:t>
      </w:r>
      <w:r w:rsidRPr="00D77C95">
        <w:rPr>
          <w:bCs/>
          <w:iCs/>
          <w:sz w:val="24"/>
        </w:rPr>
        <w:t xml:space="preserve"> уровня соответствующего периода 20</w:t>
      </w:r>
      <w:r w:rsidR="005A47BC" w:rsidRPr="00D77C95">
        <w:rPr>
          <w:bCs/>
          <w:iCs/>
          <w:sz w:val="24"/>
        </w:rPr>
        <w:t>2</w:t>
      </w:r>
      <w:r w:rsidR="00753ECB" w:rsidRPr="00D77C95">
        <w:rPr>
          <w:bCs/>
          <w:iCs/>
          <w:sz w:val="24"/>
        </w:rPr>
        <w:t>1</w:t>
      </w:r>
      <w:r w:rsidRPr="00D77C95">
        <w:rPr>
          <w:bCs/>
          <w:iCs/>
          <w:sz w:val="24"/>
        </w:rPr>
        <w:t xml:space="preserve"> года. </w:t>
      </w:r>
    </w:p>
    <w:p w:rsidR="00753ECB" w:rsidRPr="00D77C95" w:rsidRDefault="00753ECB" w:rsidP="00753ECB">
      <w:pPr>
        <w:pStyle w:val="ae"/>
        <w:rPr>
          <w:sz w:val="24"/>
        </w:rPr>
      </w:pPr>
      <w:r w:rsidRPr="00D77C95">
        <w:rPr>
          <w:sz w:val="24"/>
        </w:rPr>
        <w:t xml:space="preserve">По состоянию на 01.01.2023г. в муниципальном образовании Приозерский муниципальный район Ленинградской области осуществляют деятельность 690 организаций в сфере торговли (1300 объекта торговли), 148 организаций в сфере общественного питания (145 объектов) и 237 в сфере бытового обслуживания (258 объектов). </w:t>
      </w:r>
    </w:p>
    <w:p w:rsidR="00753ECB" w:rsidRPr="00D77C95" w:rsidRDefault="00753ECB" w:rsidP="00753ECB">
      <w:pPr>
        <w:pStyle w:val="ae"/>
        <w:rPr>
          <w:sz w:val="24"/>
        </w:rPr>
      </w:pPr>
      <w:r w:rsidRPr="00D77C95">
        <w:rPr>
          <w:sz w:val="24"/>
        </w:rPr>
        <w:t>Торговая площадь предприятий розничной торговли на 01.01.2023 год</w:t>
      </w:r>
      <w:proofErr w:type="gramStart"/>
      <w:r w:rsidRPr="00D77C95">
        <w:rPr>
          <w:sz w:val="24"/>
        </w:rPr>
        <w:t>.</w:t>
      </w:r>
      <w:proofErr w:type="gramEnd"/>
      <w:r w:rsidRPr="00D77C95">
        <w:rPr>
          <w:sz w:val="24"/>
        </w:rPr>
        <w:t xml:space="preserve"> </w:t>
      </w:r>
      <w:proofErr w:type="gramStart"/>
      <w:r w:rsidRPr="00D77C95">
        <w:rPr>
          <w:sz w:val="24"/>
        </w:rPr>
        <w:t>с</w:t>
      </w:r>
      <w:proofErr w:type="gramEnd"/>
      <w:r w:rsidRPr="00D77C95">
        <w:rPr>
          <w:sz w:val="24"/>
        </w:rPr>
        <w:t>оставила 86,0 тыс. м2, или 101,0 % к уровню соответствующего периода прошлого года. Количество посадочных мест на предприятиях общественного питания – 7068 ед.(100,6% к уровню января-декабря 2021г.).</w:t>
      </w:r>
    </w:p>
    <w:p w:rsidR="00753ECB" w:rsidRPr="00D77C95" w:rsidRDefault="00753ECB" w:rsidP="00753ECB">
      <w:pPr>
        <w:pStyle w:val="ae"/>
        <w:rPr>
          <w:sz w:val="24"/>
        </w:rPr>
      </w:pPr>
      <w:r w:rsidRPr="00D77C95">
        <w:rPr>
          <w:sz w:val="24"/>
        </w:rPr>
        <w:t xml:space="preserve">Численность работающих на предприятиях розничной торговли по сравнению с </w:t>
      </w:r>
      <w:r w:rsidRPr="00D77C95">
        <w:rPr>
          <w:sz w:val="24"/>
        </w:rPr>
        <w:lastRenderedPageBreak/>
        <w:t xml:space="preserve">аналогичным периодом прошлого года увеличилась на 1,0% и составила 2766 чел. Среднесписочная численность работающих в сфере общепита составила 705 чел., в сфере бытового обслуживания населения – 666 чел. </w:t>
      </w:r>
    </w:p>
    <w:p w:rsidR="00753ECB" w:rsidRPr="00D77C95" w:rsidRDefault="00753ECB" w:rsidP="00753ECB">
      <w:pPr>
        <w:pStyle w:val="ae"/>
        <w:rPr>
          <w:sz w:val="24"/>
        </w:rPr>
      </w:pPr>
      <w:r w:rsidRPr="00D77C95">
        <w:rPr>
          <w:sz w:val="24"/>
        </w:rPr>
        <w:t>За 12 месяцев т. г. на территории района открыто 43 новых объектов, из них 9 объектов открылись в IV квартале т. г., в том числе:</w:t>
      </w:r>
    </w:p>
    <w:p w:rsidR="00753ECB" w:rsidRPr="00D77C95" w:rsidRDefault="00753ECB" w:rsidP="00753ECB">
      <w:pPr>
        <w:pStyle w:val="ae"/>
        <w:rPr>
          <w:sz w:val="24"/>
        </w:rPr>
      </w:pPr>
      <w:r w:rsidRPr="00D77C95">
        <w:rPr>
          <w:sz w:val="24"/>
        </w:rPr>
        <w:t>- 2 объекта сетевой торговли (280 м2 торг</w:t>
      </w:r>
      <w:proofErr w:type="gramStart"/>
      <w:r w:rsidRPr="00D77C95">
        <w:rPr>
          <w:sz w:val="24"/>
        </w:rPr>
        <w:t>.</w:t>
      </w:r>
      <w:proofErr w:type="gramEnd"/>
      <w:r w:rsidRPr="00D77C95">
        <w:rPr>
          <w:sz w:val="24"/>
        </w:rPr>
        <w:t xml:space="preserve"> </w:t>
      </w:r>
      <w:proofErr w:type="gramStart"/>
      <w:r w:rsidRPr="00D77C95">
        <w:rPr>
          <w:sz w:val="24"/>
        </w:rPr>
        <w:t>п</w:t>
      </w:r>
      <w:proofErr w:type="gramEnd"/>
      <w:r w:rsidRPr="00D77C95">
        <w:rPr>
          <w:sz w:val="24"/>
        </w:rPr>
        <w:t xml:space="preserve">л.): ООО «Прогресс» магазин «Магнит» в п. </w:t>
      </w:r>
      <w:proofErr w:type="spellStart"/>
      <w:r w:rsidRPr="00D77C95">
        <w:rPr>
          <w:sz w:val="24"/>
        </w:rPr>
        <w:t>Суходолье</w:t>
      </w:r>
      <w:proofErr w:type="spellEnd"/>
      <w:r w:rsidRPr="00D77C95">
        <w:rPr>
          <w:sz w:val="24"/>
        </w:rPr>
        <w:t>: ООО «Красное и белое» в г. Приозерске;</w:t>
      </w:r>
    </w:p>
    <w:p w:rsidR="00753ECB" w:rsidRPr="00D77C95" w:rsidRDefault="00753ECB" w:rsidP="00753ECB">
      <w:pPr>
        <w:pStyle w:val="ae"/>
        <w:rPr>
          <w:sz w:val="24"/>
        </w:rPr>
      </w:pPr>
      <w:r w:rsidRPr="00D77C95">
        <w:rPr>
          <w:sz w:val="24"/>
        </w:rPr>
        <w:t xml:space="preserve">- 4 объекта розничной торговли (401,0 м2 торг. площадь): в </w:t>
      </w:r>
      <w:proofErr w:type="spellStart"/>
      <w:r w:rsidRPr="00D77C95">
        <w:rPr>
          <w:sz w:val="24"/>
        </w:rPr>
        <w:t>г</w:t>
      </w:r>
      <w:proofErr w:type="gramStart"/>
      <w:r w:rsidRPr="00D77C95">
        <w:rPr>
          <w:sz w:val="24"/>
        </w:rPr>
        <w:t>.П</w:t>
      </w:r>
      <w:proofErr w:type="gramEnd"/>
      <w:r w:rsidRPr="00D77C95">
        <w:rPr>
          <w:sz w:val="24"/>
        </w:rPr>
        <w:t>риозерске</w:t>
      </w:r>
      <w:proofErr w:type="spellEnd"/>
      <w:r w:rsidRPr="00D77C95">
        <w:rPr>
          <w:sz w:val="24"/>
        </w:rPr>
        <w:t xml:space="preserve"> ИП </w:t>
      </w:r>
      <w:proofErr w:type="spellStart"/>
      <w:r w:rsidRPr="00D77C95">
        <w:rPr>
          <w:sz w:val="24"/>
        </w:rPr>
        <w:t>Набоян</w:t>
      </w:r>
      <w:proofErr w:type="spellEnd"/>
      <w:r w:rsidRPr="00D77C95">
        <w:rPr>
          <w:sz w:val="24"/>
        </w:rPr>
        <w:t xml:space="preserve"> Т.Д-магазин «Одежда», магазин «Электрика» (ИП Дмитриев Д.С.), магазин «Рыба» (ИП </w:t>
      </w:r>
      <w:proofErr w:type="spellStart"/>
      <w:r w:rsidRPr="00D77C95">
        <w:rPr>
          <w:sz w:val="24"/>
        </w:rPr>
        <w:t>Зенюк</w:t>
      </w:r>
      <w:proofErr w:type="spellEnd"/>
      <w:r w:rsidRPr="00D77C95">
        <w:rPr>
          <w:sz w:val="24"/>
        </w:rPr>
        <w:t xml:space="preserve"> С.В.) ,магазин «Мужская одежда» (ИП </w:t>
      </w:r>
      <w:proofErr w:type="spellStart"/>
      <w:r w:rsidRPr="00D77C95">
        <w:rPr>
          <w:sz w:val="24"/>
        </w:rPr>
        <w:t>Монастырная</w:t>
      </w:r>
      <w:proofErr w:type="spellEnd"/>
      <w:r w:rsidRPr="00D77C95">
        <w:rPr>
          <w:sz w:val="24"/>
        </w:rPr>
        <w:t xml:space="preserve"> Е.И) ;</w:t>
      </w:r>
    </w:p>
    <w:p w:rsidR="00753ECB" w:rsidRPr="00D77C95" w:rsidRDefault="00753ECB" w:rsidP="00753ECB">
      <w:pPr>
        <w:pStyle w:val="ae"/>
        <w:rPr>
          <w:sz w:val="24"/>
        </w:rPr>
      </w:pPr>
      <w:r w:rsidRPr="00D77C95">
        <w:rPr>
          <w:sz w:val="24"/>
        </w:rPr>
        <w:t xml:space="preserve">- 1 объект сети общественного питания: кафе </w:t>
      </w:r>
      <w:proofErr w:type="spellStart"/>
      <w:r w:rsidRPr="00D77C95">
        <w:rPr>
          <w:sz w:val="24"/>
        </w:rPr>
        <w:t>в</w:t>
      </w:r>
      <w:proofErr w:type="gramStart"/>
      <w:r w:rsidRPr="00D77C95">
        <w:rPr>
          <w:sz w:val="24"/>
        </w:rPr>
        <w:t>.Л</w:t>
      </w:r>
      <w:proofErr w:type="gramEnd"/>
      <w:r w:rsidRPr="00D77C95">
        <w:rPr>
          <w:sz w:val="24"/>
        </w:rPr>
        <w:t>осево</w:t>
      </w:r>
      <w:proofErr w:type="spellEnd"/>
      <w:r w:rsidRPr="00D77C95">
        <w:rPr>
          <w:sz w:val="24"/>
        </w:rPr>
        <w:t xml:space="preserve"> (ИП Васильев А.Е.);</w:t>
      </w:r>
    </w:p>
    <w:p w:rsidR="00753ECB" w:rsidRPr="00D77C95" w:rsidRDefault="00753ECB" w:rsidP="00753ECB">
      <w:pPr>
        <w:pStyle w:val="ae"/>
        <w:rPr>
          <w:sz w:val="24"/>
        </w:rPr>
      </w:pPr>
      <w:r w:rsidRPr="00D77C95">
        <w:rPr>
          <w:sz w:val="24"/>
        </w:rPr>
        <w:t xml:space="preserve">- 2 объекта бытового обслуживания населения: 1 объект по пошиву одежды «ателье» в </w:t>
      </w:r>
      <w:proofErr w:type="spellStart"/>
      <w:r w:rsidRPr="00D77C95">
        <w:rPr>
          <w:sz w:val="24"/>
        </w:rPr>
        <w:t>п</w:t>
      </w:r>
      <w:proofErr w:type="gramStart"/>
      <w:r w:rsidRPr="00D77C95">
        <w:rPr>
          <w:sz w:val="24"/>
        </w:rPr>
        <w:t>.Л</w:t>
      </w:r>
      <w:proofErr w:type="gramEnd"/>
      <w:r w:rsidRPr="00D77C95">
        <w:rPr>
          <w:sz w:val="24"/>
        </w:rPr>
        <w:t>осево</w:t>
      </w:r>
      <w:proofErr w:type="spellEnd"/>
      <w:r w:rsidRPr="00D77C95">
        <w:rPr>
          <w:sz w:val="24"/>
        </w:rPr>
        <w:t xml:space="preserve"> (ИП Васильев А.Е.), 1 объект по оказанию монтажных работ в </w:t>
      </w:r>
      <w:proofErr w:type="spellStart"/>
      <w:r w:rsidRPr="00D77C95">
        <w:rPr>
          <w:sz w:val="24"/>
        </w:rPr>
        <w:t>п.Лосево</w:t>
      </w:r>
      <w:proofErr w:type="spellEnd"/>
      <w:r w:rsidRPr="00D77C95">
        <w:rPr>
          <w:sz w:val="24"/>
        </w:rPr>
        <w:t xml:space="preserve"> (</w:t>
      </w:r>
      <w:proofErr w:type="spellStart"/>
      <w:r w:rsidRPr="00D77C95">
        <w:rPr>
          <w:sz w:val="24"/>
        </w:rPr>
        <w:t>ИП.Мишин</w:t>
      </w:r>
      <w:proofErr w:type="spellEnd"/>
      <w:r w:rsidRPr="00D77C95">
        <w:rPr>
          <w:sz w:val="24"/>
        </w:rPr>
        <w:t xml:space="preserve"> А.Г.).</w:t>
      </w:r>
    </w:p>
    <w:p w:rsidR="0049055C" w:rsidRPr="00D77C95" w:rsidRDefault="0008044F" w:rsidP="00753ECB">
      <w:pPr>
        <w:pStyle w:val="ae"/>
        <w:rPr>
          <w:sz w:val="24"/>
        </w:rPr>
      </w:pPr>
      <w:r w:rsidRPr="00D77C95">
        <w:rPr>
          <w:i/>
          <w:iCs/>
          <w:sz w:val="24"/>
        </w:rPr>
        <w:t>Объем оказанных платных услуг населению</w:t>
      </w:r>
      <w:r w:rsidRPr="00D77C95">
        <w:rPr>
          <w:sz w:val="24"/>
        </w:rPr>
        <w:t xml:space="preserve"> по обследуемому </w:t>
      </w:r>
      <w:proofErr w:type="spellStart"/>
      <w:r w:rsidRPr="00D77C95">
        <w:rPr>
          <w:sz w:val="24"/>
        </w:rPr>
        <w:t>Пе</w:t>
      </w:r>
      <w:r w:rsidR="00E8270D" w:rsidRPr="00D77C95">
        <w:rPr>
          <w:sz w:val="24"/>
        </w:rPr>
        <w:t>тростатом</w:t>
      </w:r>
      <w:proofErr w:type="spellEnd"/>
      <w:r w:rsidR="00E8270D" w:rsidRPr="00D77C95">
        <w:rPr>
          <w:sz w:val="24"/>
        </w:rPr>
        <w:t xml:space="preserve"> кругу предприятий за 12</w:t>
      </w:r>
      <w:r w:rsidRPr="00D77C95">
        <w:rPr>
          <w:sz w:val="24"/>
        </w:rPr>
        <w:t xml:space="preserve"> месяцев т. г. составил </w:t>
      </w:r>
      <w:r w:rsidR="00753ECB" w:rsidRPr="00D77C95">
        <w:rPr>
          <w:sz w:val="24"/>
        </w:rPr>
        <w:t>1 157,2</w:t>
      </w:r>
      <w:r w:rsidRPr="00D77C95">
        <w:rPr>
          <w:sz w:val="24"/>
        </w:rPr>
        <w:t xml:space="preserve"> млн. руб. или </w:t>
      </w:r>
      <w:r w:rsidR="00937981" w:rsidRPr="00D77C95">
        <w:rPr>
          <w:sz w:val="24"/>
        </w:rPr>
        <w:t>1</w:t>
      </w:r>
      <w:r w:rsidR="00753ECB" w:rsidRPr="00D77C95">
        <w:rPr>
          <w:sz w:val="24"/>
        </w:rPr>
        <w:t>3</w:t>
      </w:r>
      <w:r w:rsidR="00937981" w:rsidRPr="00D77C95">
        <w:rPr>
          <w:sz w:val="24"/>
        </w:rPr>
        <w:t>2,</w:t>
      </w:r>
      <w:r w:rsidR="00753ECB" w:rsidRPr="00D77C95">
        <w:rPr>
          <w:sz w:val="24"/>
        </w:rPr>
        <w:t>6</w:t>
      </w:r>
      <w:r w:rsidRPr="00D77C95">
        <w:rPr>
          <w:sz w:val="24"/>
        </w:rPr>
        <w:t>% к уровню аналогичн</w:t>
      </w:r>
      <w:r w:rsidR="00C545D8" w:rsidRPr="00D77C95">
        <w:rPr>
          <w:sz w:val="24"/>
        </w:rPr>
        <w:t>ого периода 20</w:t>
      </w:r>
      <w:r w:rsidR="00937981" w:rsidRPr="00D77C95">
        <w:rPr>
          <w:sz w:val="24"/>
        </w:rPr>
        <w:t>2</w:t>
      </w:r>
      <w:r w:rsidR="00753ECB" w:rsidRPr="00D77C95">
        <w:rPr>
          <w:sz w:val="24"/>
        </w:rPr>
        <w:t>1</w:t>
      </w:r>
      <w:r w:rsidR="005874CF" w:rsidRPr="00D77C95">
        <w:rPr>
          <w:sz w:val="24"/>
        </w:rPr>
        <w:t xml:space="preserve"> года</w:t>
      </w:r>
    </w:p>
    <w:p w:rsidR="00991AB4" w:rsidRPr="00D77C95" w:rsidRDefault="00991AB4" w:rsidP="00C545D8">
      <w:pPr>
        <w:pStyle w:val="ae"/>
        <w:rPr>
          <w:iCs/>
          <w:sz w:val="24"/>
        </w:rPr>
      </w:pPr>
    </w:p>
    <w:p w:rsidR="0049055C" w:rsidRPr="00D77C95" w:rsidRDefault="0049055C" w:rsidP="0049055C">
      <w:pPr>
        <w:keepNext/>
        <w:widowControl/>
        <w:jc w:val="center"/>
        <w:outlineLvl w:val="0"/>
        <w:rPr>
          <w:b/>
          <w:iCs/>
          <w:sz w:val="24"/>
        </w:rPr>
      </w:pPr>
      <w:bookmarkStart w:id="9" w:name="_Toc505172724"/>
      <w:r w:rsidRPr="00D77C95">
        <w:rPr>
          <w:b/>
          <w:snapToGrid w:val="0"/>
          <w:sz w:val="28"/>
          <w:lang w:val="en-US"/>
        </w:rPr>
        <w:t>VIII</w:t>
      </w:r>
      <w:r w:rsidRPr="00D77C95">
        <w:rPr>
          <w:b/>
          <w:snapToGrid w:val="0"/>
          <w:sz w:val="28"/>
        </w:rPr>
        <w:t>. Финансовое состояние организаций и бюджет</w:t>
      </w:r>
      <w:bookmarkEnd w:id="9"/>
      <w:r w:rsidRPr="00D77C95">
        <w:rPr>
          <w:b/>
          <w:i/>
          <w:sz w:val="28"/>
        </w:rPr>
        <w:t xml:space="preserve"> </w:t>
      </w:r>
    </w:p>
    <w:p w:rsidR="0049055C" w:rsidRPr="00D77C95" w:rsidRDefault="0049055C" w:rsidP="0049055C">
      <w:pPr>
        <w:widowControl/>
        <w:tabs>
          <w:tab w:val="left" w:pos="1418"/>
        </w:tabs>
        <w:ind w:firstLine="709"/>
        <w:jc w:val="both"/>
        <w:rPr>
          <w:sz w:val="24"/>
          <w:u w:val="single"/>
        </w:rPr>
      </w:pPr>
    </w:p>
    <w:p w:rsidR="0049055C" w:rsidRPr="00D77C95" w:rsidRDefault="0049055C" w:rsidP="0049055C">
      <w:pPr>
        <w:widowControl/>
        <w:tabs>
          <w:tab w:val="left" w:pos="1418"/>
        </w:tabs>
        <w:ind w:firstLine="709"/>
        <w:jc w:val="both"/>
        <w:rPr>
          <w:sz w:val="24"/>
        </w:rPr>
      </w:pPr>
      <w:r w:rsidRPr="00D77C95">
        <w:rPr>
          <w:sz w:val="24"/>
        </w:rPr>
        <w:t>По данным статистичес</w:t>
      </w:r>
      <w:r w:rsidR="006264F4" w:rsidRPr="00D77C95">
        <w:rPr>
          <w:sz w:val="24"/>
        </w:rPr>
        <w:t>кой службы в январе-декабре 20</w:t>
      </w:r>
      <w:r w:rsidR="00FE459D" w:rsidRPr="00D77C95">
        <w:rPr>
          <w:sz w:val="24"/>
        </w:rPr>
        <w:t>22</w:t>
      </w:r>
      <w:r w:rsidRPr="00D77C95">
        <w:rPr>
          <w:sz w:val="24"/>
        </w:rPr>
        <w:t xml:space="preserve"> года по отраслям материального производства (по крупным и средним предприятиям и организациям) </w:t>
      </w:r>
      <w:r w:rsidRPr="00D77C95">
        <w:rPr>
          <w:i/>
          <w:iCs/>
          <w:sz w:val="24"/>
        </w:rPr>
        <w:t>сальдированный финансовый результат</w:t>
      </w:r>
      <w:r w:rsidRPr="00D77C95">
        <w:rPr>
          <w:sz w:val="24"/>
        </w:rPr>
        <w:t xml:space="preserve"> (прибыль минус убытки) составил + </w:t>
      </w:r>
      <w:r w:rsidR="00FE459D" w:rsidRPr="00D77C95">
        <w:rPr>
          <w:sz w:val="24"/>
        </w:rPr>
        <w:t xml:space="preserve">1 689,3 </w:t>
      </w:r>
      <w:r w:rsidRPr="00D77C95">
        <w:rPr>
          <w:sz w:val="24"/>
        </w:rPr>
        <w:t xml:space="preserve">млн. рублей, что </w:t>
      </w:r>
      <w:r w:rsidR="00FE459D" w:rsidRPr="00D77C95">
        <w:rPr>
          <w:sz w:val="24"/>
        </w:rPr>
        <w:t>на 16,4%</w:t>
      </w:r>
      <w:r w:rsidR="004A335D" w:rsidRPr="00D77C95">
        <w:rPr>
          <w:sz w:val="24"/>
        </w:rPr>
        <w:t xml:space="preserve"> </w:t>
      </w:r>
      <w:r w:rsidR="00FE459D" w:rsidRPr="00D77C95">
        <w:rPr>
          <w:sz w:val="24"/>
        </w:rPr>
        <w:t>мен</w:t>
      </w:r>
      <w:r w:rsidR="00EF4CEA" w:rsidRPr="00D77C95">
        <w:rPr>
          <w:sz w:val="24"/>
        </w:rPr>
        <w:t>ьше</w:t>
      </w:r>
      <w:r w:rsidRPr="00D77C95">
        <w:rPr>
          <w:sz w:val="24"/>
        </w:rPr>
        <w:t xml:space="preserve"> чем на отчетную дату в предыдущем году. Финансовый результат, полученный </w:t>
      </w:r>
      <w:r w:rsidRPr="00D77C95">
        <w:rPr>
          <w:i/>
          <w:iCs/>
          <w:sz w:val="24"/>
        </w:rPr>
        <w:t>обрабатывающими</w:t>
      </w:r>
      <w:r w:rsidR="00991AB4" w:rsidRPr="00D77C95">
        <w:rPr>
          <w:sz w:val="24"/>
        </w:rPr>
        <w:t xml:space="preserve"> предприятиями района, составил</w:t>
      </w:r>
      <w:r w:rsidR="00FE459D" w:rsidRPr="00D77C95">
        <w:rPr>
          <w:sz w:val="24"/>
        </w:rPr>
        <w:t xml:space="preserve">и убытки -133,9 </w:t>
      </w:r>
      <w:r w:rsidRPr="00D77C95">
        <w:rPr>
          <w:sz w:val="24"/>
        </w:rPr>
        <w:t>млн. руб., предприятиями</w:t>
      </w:r>
      <w:r w:rsidR="00FE459D" w:rsidRPr="00D77C95">
        <w:rPr>
          <w:sz w:val="24"/>
        </w:rPr>
        <w:t xml:space="preserve"> </w:t>
      </w:r>
      <w:r w:rsidR="00FE459D" w:rsidRPr="00D77C95">
        <w:rPr>
          <w:i/>
          <w:sz w:val="24"/>
        </w:rPr>
        <w:t xml:space="preserve">добычи полезных ископаемых </w:t>
      </w:r>
      <w:r w:rsidR="00FE459D" w:rsidRPr="00D77C95">
        <w:rPr>
          <w:sz w:val="24"/>
        </w:rPr>
        <w:t>- прибыль 1322,5 млн. руб.,</w:t>
      </w:r>
      <w:r w:rsidRPr="00D77C95">
        <w:rPr>
          <w:sz w:val="24"/>
        </w:rPr>
        <w:t xml:space="preserve"> </w:t>
      </w:r>
      <w:r w:rsidRPr="00D77C95">
        <w:rPr>
          <w:i/>
          <w:sz w:val="24"/>
        </w:rPr>
        <w:t>сельского хозяйства</w:t>
      </w:r>
      <w:r w:rsidRPr="00D77C95">
        <w:rPr>
          <w:sz w:val="24"/>
        </w:rPr>
        <w:t xml:space="preserve"> – прибыль </w:t>
      </w:r>
      <w:r w:rsidR="00FE459D" w:rsidRPr="00D77C95">
        <w:rPr>
          <w:sz w:val="24"/>
        </w:rPr>
        <w:t>615,2</w:t>
      </w:r>
      <w:r w:rsidRPr="00D77C95">
        <w:rPr>
          <w:sz w:val="24"/>
        </w:rPr>
        <w:t xml:space="preserve"> млн</w:t>
      </w:r>
      <w:r w:rsidR="004A335D" w:rsidRPr="00D77C95">
        <w:rPr>
          <w:sz w:val="24"/>
        </w:rPr>
        <w:t xml:space="preserve">. руб. </w:t>
      </w:r>
      <w:r w:rsidRPr="00D77C95">
        <w:rPr>
          <w:sz w:val="24"/>
        </w:rPr>
        <w:t>Сальдированный результат по другим отраслям экономики сложился следующим образом: по</w:t>
      </w:r>
      <w:r w:rsidRPr="00D77C95">
        <w:rPr>
          <w:i/>
          <w:iCs/>
          <w:sz w:val="24"/>
        </w:rPr>
        <w:t xml:space="preserve"> оптовой и розничной торговле</w:t>
      </w:r>
      <w:r w:rsidRPr="00D77C95">
        <w:rPr>
          <w:sz w:val="24"/>
        </w:rPr>
        <w:t xml:space="preserve"> </w:t>
      </w:r>
      <w:r w:rsidR="00C444F8" w:rsidRPr="00D77C95">
        <w:rPr>
          <w:sz w:val="24"/>
        </w:rPr>
        <w:t xml:space="preserve">– убытки 6,3 </w:t>
      </w:r>
      <w:proofErr w:type="spellStart"/>
      <w:r w:rsidR="00C444F8" w:rsidRPr="00D77C95">
        <w:rPr>
          <w:sz w:val="24"/>
        </w:rPr>
        <w:t>млн</w:t>
      </w:r>
      <w:proofErr w:type="gramStart"/>
      <w:r w:rsidR="00C444F8" w:rsidRPr="00D77C95">
        <w:rPr>
          <w:sz w:val="24"/>
        </w:rPr>
        <w:t>.р</w:t>
      </w:r>
      <w:proofErr w:type="gramEnd"/>
      <w:r w:rsidR="00C444F8" w:rsidRPr="00D77C95">
        <w:rPr>
          <w:sz w:val="24"/>
        </w:rPr>
        <w:t>уб</w:t>
      </w:r>
      <w:proofErr w:type="spellEnd"/>
      <w:r w:rsidR="00C444F8" w:rsidRPr="00D77C95">
        <w:rPr>
          <w:sz w:val="24"/>
        </w:rPr>
        <w:t>.</w:t>
      </w:r>
      <w:r w:rsidRPr="00D77C95">
        <w:rPr>
          <w:sz w:val="24"/>
        </w:rPr>
        <w:t>,</w:t>
      </w:r>
      <w:r w:rsidR="00991AB4" w:rsidRPr="00D77C95">
        <w:rPr>
          <w:sz w:val="24"/>
        </w:rPr>
        <w:t xml:space="preserve"> (</w:t>
      </w:r>
      <w:r w:rsidR="00C444F8" w:rsidRPr="00D77C95">
        <w:rPr>
          <w:sz w:val="24"/>
        </w:rPr>
        <w:t xml:space="preserve">в </w:t>
      </w:r>
      <w:r w:rsidR="00991AB4" w:rsidRPr="00D77C95">
        <w:rPr>
          <w:sz w:val="24"/>
        </w:rPr>
        <w:t>20</w:t>
      </w:r>
      <w:r w:rsidR="00C444F8" w:rsidRPr="00D77C95">
        <w:rPr>
          <w:sz w:val="24"/>
        </w:rPr>
        <w:t>21</w:t>
      </w:r>
      <w:r w:rsidR="00991AB4" w:rsidRPr="00D77C95">
        <w:rPr>
          <w:sz w:val="24"/>
        </w:rPr>
        <w:t xml:space="preserve"> году</w:t>
      </w:r>
      <w:r w:rsidR="00C444F8" w:rsidRPr="00D77C95">
        <w:rPr>
          <w:sz w:val="24"/>
        </w:rPr>
        <w:t xml:space="preserve"> - прибыль 29,9 млн. руб.</w:t>
      </w:r>
      <w:r w:rsidR="00991AB4" w:rsidRPr="00D77C95">
        <w:rPr>
          <w:sz w:val="24"/>
        </w:rPr>
        <w:t>)</w:t>
      </w:r>
      <w:r w:rsidR="00C444F8" w:rsidRPr="00D77C95">
        <w:rPr>
          <w:sz w:val="24"/>
        </w:rPr>
        <w:t>;</w:t>
      </w:r>
      <w:r w:rsidRPr="00D77C95">
        <w:rPr>
          <w:sz w:val="24"/>
        </w:rPr>
        <w:t xml:space="preserve"> по </w:t>
      </w:r>
      <w:r w:rsidRPr="00D77C95">
        <w:rPr>
          <w:i/>
          <w:iCs/>
          <w:sz w:val="24"/>
        </w:rPr>
        <w:t>строительству</w:t>
      </w:r>
      <w:r w:rsidRPr="00D77C95">
        <w:rPr>
          <w:sz w:val="24"/>
        </w:rPr>
        <w:t xml:space="preserve"> – прибыль </w:t>
      </w:r>
      <w:r w:rsidR="00C444F8" w:rsidRPr="00D77C95">
        <w:rPr>
          <w:sz w:val="24"/>
        </w:rPr>
        <w:t>35,6</w:t>
      </w:r>
      <w:r w:rsidR="00991AB4" w:rsidRPr="00D77C95">
        <w:rPr>
          <w:sz w:val="24"/>
        </w:rPr>
        <w:t xml:space="preserve"> млн. руб. </w:t>
      </w:r>
      <w:r w:rsidR="00EF4CEA" w:rsidRPr="00D77C95">
        <w:rPr>
          <w:sz w:val="24"/>
        </w:rPr>
        <w:t>(</w:t>
      </w:r>
      <w:r w:rsidR="00C444F8" w:rsidRPr="00D77C95">
        <w:rPr>
          <w:sz w:val="24"/>
        </w:rPr>
        <w:t>61,6</w:t>
      </w:r>
      <w:r w:rsidR="00EF4CEA" w:rsidRPr="00D77C95">
        <w:rPr>
          <w:sz w:val="24"/>
        </w:rPr>
        <w:t>% к 202</w:t>
      </w:r>
      <w:r w:rsidR="00C444F8" w:rsidRPr="00D77C95">
        <w:rPr>
          <w:sz w:val="24"/>
        </w:rPr>
        <w:t>1</w:t>
      </w:r>
      <w:r w:rsidR="00EF4CEA" w:rsidRPr="00D77C95">
        <w:rPr>
          <w:sz w:val="24"/>
        </w:rPr>
        <w:t xml:space="preserve"> году)</w:t>
      </w:r>
      <w:r w:rsidR="004A335D" w:rsidRPr="00D77C95">
        <w:rPr>
          <w:sz w:val="24"/>
        </w:rPr>
        <w:t xml:space="preserve">, </w:t>
      </w:r>
      <w:r w:rsidRPr="00D77C95">
        <w:rPr>
          <w:sz w:val="24"/>
        </w:rPr>
        <w:t xml:space="preserve">по </w:t>
      </w:r>
      <w:r w:rsidRPr="00D77C95">
        <w:rPr>
          <w:i/>
          <w:iCs/>
          <w:sz w:val="24"/>
        </w:rPr>
        <w:t>транспортировке и хранению</w:t>
      </w:r>
      <w:r w:rsidRPr="00D77C95">
        <w:rPr>
          <w:sz w:val="24"/>
        </w:rPr>
        <w:t xml:space="preserve"> –</w:t>
      </w:r>
      <w:r w:rsidR="00C444F8" w:rsidRPr="00D77C95">
        <w:rPr>
          <w:sz w:val="24"/>
        </w:rPr>
        <w:t xml:space="preserve"> убытки 9,7</w:t>
      </w:r>
      <w:r w:rsidR="00253808" w:rsidRPr="00D77C95">
        <w:rPr>
          <w:sz w:val="24"/>
        </w:rPr>
        <w:t xml:space="preserve"> </w:t>
      </w:r>
      <w:proofErr w:type="spellStart"/>
      <w:r w:rsidR="00253808" w:rsidRPr="00D77C95">
        <w:rPr>
          <w:sz w:val="24"/>
        </w:rPr>
        <w:t>млн</w:t>
      </w:r>
      <w:proofErr w:type="gramStart"/>
      <w:r w:rsidR="00253808" w:rsidRPr="00D77C95">
        <w:rPr>
          <w:sz w:val="24"/>
        </w:rPr>
        <w:t>.р</w:t>
      </w:r>
      <w:proofErr w:type="gramEnd"/>
      <w:r w:rsidR="00253808" w:rsidRPr="00D77C95">
        <w:rPr>
          <w:sz w:val="24"/>
        </w:rPr>
        <w:t>уб</w:t>
      </w:r>
      <w:proofErr w:type="spellEnd"/>
      <w:r w:rsidR="00253808" w:rsidRPr="00D77C95">
        <w:rPr>
          <w:sz w:val="24"/>
        </w:rPr>
        <w:t xml:space="preserve">. (в 2021 г. - </w:t>
      </w:r>
      <w:r w:rsidRPr="00D77C95">
        <w:rPr>
          <w:sz w:val="24"/>
        </w:rPr>
        <w:t xml:space="preserve">прибыль </w:t>
      </w:r>
      <w:r w:rsidR="00EF4CEA" w:rsidRPr="00D77C95">
        <w:rPr>
          <w:sz w:val="24"/>
        </w:rPr>
        <w:t>5,1</w:t>
      </w:r>
      <w:r w:rsidR="00B75B34" w:rsidRPr="00D77C95">
        <w:rPr>
          <w:sz w:val="24"/>
        </w:rPr>
        <w:t xml:space="preserve"> млн. руб.</w:t>
      </w:r>
      <w:r w:rsidR="00253808" w:rsidRPr="00D77C95">
        <w:rPr>
          <w:sz w:val="24"/>
        </w:rPr>
        <w:t>);</w:t>
      </w:r>
      <w:r w:rsidR="00B75B34" w:rsidRPr="00D77C95">
        <w:rPr>
          <w:sz w:val="24"/>
        </w:rPr>
        <w:t xml:space="preserve"> </w:t>
      </w:r>
      <w:r w:rsidRPr="00D77C95">
        <w:rPr>
          <w:sz w:val="24"/>
        </w:rPr>
        <w:t xml:space="preserve">по </w:t>
      </w:r>
      <w:r w:rsidRPr="00D77C95">
        <w:rPr>
          <w:i/>
          <w:sz w:val="24"/>
          <w:szCs w:val="28"/>
        </w:rPr>
        <w:t>обеспечение электроэнергией, газом и паром</w:t>
      </w:r>
      <w:r w:rsidRPr="00D77C95">
        <w:rPr>
          <w:sz w:val="24"/>
        </w:rPr>
        <w:t xml:space="preserve"> – </w:t>
      </w:r>
      <w:r w:rsidR="004A335D" w:rsidRPr="00D77C95">
        <w:rPr>
          <w:sz w:val="24"/>
        </w:rPr>
        <w:t>убыток</w:t>
      </w:r>
      <w:r w:rsidRPr="00D77C95">
        <w:rPr>
          <w:sz w:val="24"/>
        </w:rPr>
        <w:t xml:space="preserve"> </w:t>
      </w:r>
      <w:r w:rsidR="00253808" w:rsidRPr="00D77C95">
        <w:rPr>
          <w:sz w:val="24"/>
        </w:rPr>
        <w:t>6,2</w:t>
      </w:r>
      <w:r w:rsidRPr="00D77C95">
        <w:rPr>
          <w:sz w:val="24"/>
        </w:rPr>
        <w:t xml:space="preserve"> млн. руб. (</w:t>
      </w:r>
      <w:r w:rsidR="00B75B34" w:rsidRPr="00D77C95">
        <w:rPr>
          <w:sz w:val="24"/>
        </w:rPr>
        <w:t>убыток  в 20</w:t>
      </w:r>
      <w:r w:rsidR="00EF4CEA" w:rsidRPr="00D77C95">
        <w:rPr>
          <w:sz w:val="24"/>
        </w:rPr>
        <w:t>2</w:t>
      </w:r>
      <w:r w:rsidR="00253808" w:rsidRPr="00D77C95">
        <w:rPr>
          <w:sz w:val="24"/>
        </w:rPr>
        <w:t>1</w:t>
      </w:r>
      <w:r w:rsidR="004A335D" w:rsidRPr="00D77C95">
        <w:rPr>
          <w:sz w:val="24"/>
        </w:rPr>
        <w:t xml:space="preserve"> году</w:t>
      </w:r>
      <w:r w:rsidRPr="00D77C95">
        <w:rPr>
          <w:sz w:val="24"/>
        </w:rPr>
        <w:t xml:space="preserve"> </w:t>
      </w:r>
      <w:r w:rsidR="00253808" w:rsidRPr="00D77C95">
        <w:rPr>
          <w:sz w:val="24"/>
        </w:rPr>
        <w:t>15,0</w:t>
      </w:r>
      <w:r w:rsidRPr="00D77C95">
        <w:rPr>
          <w:sz w:val="24"/>
        </w:rPr>
        <w:t xml:space="preserve"> мл. руб.), </w:t>
      </w:r>
      <w:r w:rsidRPr="00D77C95">
        <w:rPr>
          <w:i/>
          <w:iCs/>
          <w:sz w:val="24"/>
        </w:rPr>
        <w:t>предоставление прочих видов услуг</w:t>
      </w:r>
      <w:r w:rsidRPr="00D77C95">
        <w:rPr>
          <w:sz w:val="24"/>
        </w:rPr>
        <w:t xml:space="preserve"> – прибыль </w:t>
      </w:r>
      <w:r w:rsidR="00253808" w:rsidRPr="00D77C95">
        <w:rPr>
          <w:sz w:val="24"/>
        </w:rPr>
        <w:t>149</w:t>
      </w:r>
      <w:r w:rsidRPr="00D77C95">
        <w:rPr>
          <w:sz w:val="24"/>
        </w:rPr>
        <w:t xml:space="preserve"> млн. руб. (</w:t>
      </w:r>
      <w:r w:rsidR="00253808" w:rsidRPr="00D77C95">
        <w:rPr>
          <w:sz w:val="24"/>
        </w:rPr>
        <w:t>73,6 % к аналогичному периоду 2021г.</w:t>
      </w:r>
      <w:r w:rsidR="003A64D7" w:rsidRPr="00D77C95">
        <w:rPr>
          <w:sz w:val="24"/>
        </w:rPr>
        <w:t>)</w:t>
      </w:r>
      <w:r w:rsidRPr="00D77C95">
        <w:rPr>
          <w:sz w:val="24"/>
        </w:rPr>
        <w:t>.</w:t>
      </w:r>
    </w:p>
    <w:p w:rsidR="00B75B34" w:rsidRPr="00D77C95" w:rsidRDefault="0049055C" w:rsidP="0049055C">
      <w:pPr>
        <w:widowControl/>
        <w:ind w:firstLine="709"/>
        <w:jc w:val="both"/>
        <w:rPr>
          <w:snapToGrid w:val="0"/>
          <w:sz w:val="24"/>
        </w:rPr>
      </w:pPr>
      <w:r w:rsidRPr="00D77C95">
        <w:rPr>
          <w:snapToGrid w:val="0"/>
          <w:sz w:val="24"/>
        </w:rPr>
        <w:t>По сравнению с аналогичным периодом прошлого года величина полученной прибыли по обследуемому кругу прибыльных предприятий муниципального образования (2</w:t>
      </w:r>
      <w:r w:rsidR="006E1B8C" w:rsidRPr="00D77C95">
        <w:rPr>
          <w:snapToGrid w:val="0"/>
          <w:sz w:val="24"/>
        </w:rPr>
        <w:t>4 предприятия</w:t>
      </w:r>
      <w:r w:rsidR="008532FE" w:rsidRPr="00D77C95">
        <w:rPr>
          <w:snapToGrid w:val="0"/>
          <w:sz w:val="24"/>
        </w:rPr>
        <w:t xml:space="preserve"> и организаци</w:t>
      </w:r>
      <w:r w:rsidR="006E1B8C" w:rsidRPr="00D77C95">
        <w:rPr>
          <w:snapToGrid w:val="0"/>
          <w:sz w:val="24"/>
        </w:rPr>
        <w:t>и</w:t>
      </w:r>
      <w:r w:rsidR="008532FE" w:rsidRPr="00D77C95">
        <w:rPr>
          <w:snapToGrid w:val="0"/>
          <w:sz w:val="24"/>
        </w:rPr>
        <w:t>,</w:t>
      </w:r>
      <w:r w:rsidRPr="00D77C95">
        <w:rPr>
          <w:snapToGrid w:val="0"/>
          <w:sz w:val="24"/>
        </w:rPr>
        <w:t xml:space="preserve"> </w:t>
      </w:r>
      <w:r w:rsidR="006E1B8C" w:rsidRPr="00D77C95">
        <w:rPr>
          <w:snapToGrid w:val="0"/>
          <w:sz w:val="24"/>
        </w:rPr>
        <w:t>на 4 меньше чем в 2021</w:t>
      </w:r>
      <w:r w:rsidRPr="00D77C95">
        <w:rPr>
          <w:snapToGrid w:val="0"/>
          <w:sz w:val="24"/>
        </w:rPr>
        <w:t xml:space="preserve"> году) </w:t>
      </w:r>
      <w:r w:rsidR="008532FE" w:rsidRPr="00D77C95">
        <w:rPr>
          <w:snapToGrid w:val="0"/>
          <w:sz w:val="24"/>
        </w:rPr>
        <w:t>у</w:t>
      </w:r>
      <w:r w:rsidR="006E1B8C" w:rsidRPr="00D77C95">
        <w:rPr>
          <w:snapToGrid w:val="0"/>
          <w:sz w:val="24"/>
        </w:rPr>
        <w:t>меньшилась на 20,5%</w:t>
      </w:r>
      <w:r w:rsidRPr="00D77C95">
        <w:rPr>
          <w:snapToGrid w:val="0"/>
          <w:sz w:val="24"/>
        </w:rPr>
        <w:t xml:space="preserve"> и составила </w:t>
      </w:r>
      <w:r w:rsidR="006E1B8C" w:rsidRPr="00D77C95">
        <w:rPr>
          <w:snapToGrid w:val="0"/>
          <w:sz w:val="24"/>
        </w:rPr>
        <w:t>1 689,3</w:t>
      </w:r>
      <w:r w:rsidR="00B75B34" w:rsidRPr="00D77C95">
        <w:rPr>
          <w:snapToGrid w:val="0"/>
          <w:sz w:val="24"/>
        </w:rPr>
        <w:t xml:space="preserve"> </w:t>
      </w:r>
      <w:r w:rsidR="006E1B8C" w:rsidRPr="00D77C95">
        <w:rPr>
          <w:snapToGrid w:val="0"/>
          <w:sz w:val="24"/>
        </w:rPr>
        <w:t>млн. руб</w:t>
      </w:r>
      <w:r w:rsidRPr="00D77C95">
        <w:rPr>
          <w:snapToGrid w:val="0"/>
          <w:sz w:val="24"/>
        </w:rPr>
        <w:t xml:space="preserve">. </w:t>
      </w:r>
    </w:p>
    <w:p w:rsidR="0049055C" w:rsidRPr="00D77C95" w:rsidRDefault="0049055C" w:rsidP="0049055C">
      <w:pPr>
        <w:widowControl/>
        <w:ind w:firstLine="709"/>
        <w:jc w:val="both"/>
        <w:rPr>
          <w:snapToGrid w:val="0"/>
          <w:sz w:val="24"/>
        </w:rPr>
      </w:pPr>
      <w:r w:rsidRPr="00D77C95">
        <w:rPr>
          <w:snapToGrid w:val="0"/>
          <w:sz w:val="24"/>
        </w:rPr>
        <w:t xml:space="preserve">Общая сумма убытков, допущенная по учитываемому кругу предприятий </w:t>
      </w:r>
      <w:r w:rsidR="00B75B34" w:rsidRPr="00D77C95">
        <w:rPr>
          <w:snapToGrid w:val="0"/>
          <w:sz w:val="24"/>
        </w:rPr>
        <w:t>м</w:t>
      </w:r>
      <w:r w:rsidR="008532FE" w:rsidRPr="00D77C95">
        <w:rPr>
          <w:snapToGrid w:val="0"/>
          <w:sz w:val="24"/>
        </w:rPr>
        <w:t xml:space="preserve">униципального образования (это </w:t>
      </w:r>
      <w:r w:rsidR="001A4510" w:rsidRPr="00D77C95">
        <w:rPr>
          <w:snapToGrid w:val="0"/>
          <w:sz w:val="24"/>
        </w:rPr>
        <w:t>7</w:t>
      </w:r>
      <w:r w:rsidR="00B75B34" w:rsidRPr="00D77C95">
        <w:rPr>
          <w:snapToGrid w:val="0"/>
          <w:sz w:val="24"/>
        </w:rPr>
        <w:t xml:space="preserve"> предприятий</w:t>
      </w:r>
      <w:r w:rsidRPr="00D77C95">
        <w:rPr>
          <w:snapToGrid w:val="0"/>
          <w:sz w:val="24"/>
        </w:rPr>
        <w:t xml:space="preserve"> и организаций</w:t>
      </w:r>
      <w:r w:rsidR="008532FE" w:rsidRPr="00D77C95">
        <w:rPr>
          <w:snapToGrid w:val="0"/>
          <w:sz w:val="24"/>
        </w:rPr>
        <w:t xml:space="preserve"> в текущем году, против </w:t>
      </w:r>
      <w:r w:rsidR="001A4510" w:rsidRPr="00D77C95">
        <w:rPr>
          <w:snapToGrid w:val="0"/>
          <w:sz w:val="24"/>
        </w:rPr>
        <w:t>10</w:t>
      </w:r>
      <w:r w:rsidR="008532FE" w:rsidRPr="00D77C95">
        <w:rPr>
          <w:snapToGrid w:val="0"/>
          <w:sz w:val="24"/>
        </w:rPr>
        <w:t xml:space="preserve"> предыдущего года</w:t>
      </w:r>
      <w:r w:rsidRPr="00D77C95">
        <w:rPr>
          <w:snapToGrid w:val="0"/>
          <w:sz w:val="24"/>
        </w:rPr>
        <w:t>),</w:t>
      </w:r>
      <w:r w:rsidR="003A64D7" w:rsidRPr="00D77C95">
        <w:rPr>
          <w:snapToGrid w:val="0"/>
          <w:sz w:val="24"/>
        </w:rPr>
        <w:t xml:space="preserve"> </w:t>
      </w:r>
      <w:r w:rsidR="001A4510" w:rsidRPr="00D77C95">
        <w:rPr>
          <w:snapToGrid w:val="0"/>
          <w:sz w:val="24"/>
        </w:rPr>
        <w:t>увеличилась</w:t>
      </w:r>
      <w:r w:rsidR="00644040" w:rsidRPr="00D77C95">
        <w:rPr>
          <w:snapToGrid w:val="0"/>
          <w:sz w:val="24"/>
        </w:rPr>
        <w:t xml:space="preserve"> по сравнению с 20</w:t>
      </w:r>
      <w:r w:rsidR="008532FE" w:rsidRPr="00D77C95">
        <w:rPr>
          <w:snapToGrid w:val="0"/>
          <w:sz w:val="24"/>
        </w:rPr>
        <w:t>2</w:t>
      </w:r>
      <w:r w:rsidR="001A4510" w:rsidRPr="00D77C95">
        <w:rPr>
          <w:snapToGrid w:val="0"/>
          <w:sz w:val="24"/>
        </w:rPr>
        <w:t>1</w:t>
      </w:r>
      <w:r w:rsidRPr="00D77C95">
        <w:rPr>
          <w:snapToGrid w:val="0"/>
          <w:sz w:val="24"/>
        </w:rPr>
        <w:t xml:space="preserve"> годом </w:t>
      </w:r>
      <w:r w:rsidR="00644040" w:rsidRPr="00D77C95">
        <w:rPr>
          <w:snapToGrid w:val="0"/>
          <w:sz w:val="24"/>
        </w:rPr>
        <w:t xml:space="preserve">в </w:t>
      </w:r>
      <w:r w:rsidR="008532FE" w:rsidRPr="00D77C95">
        <w:rPr>
          <w:snapToGrid w:val="0"/>
          <w:sz w:val="24"/>
        </w:rPr>
        <w:t>4</w:t>
      </w:r>
      <w:r w:rsidR="001A4510" w:rsidRPr="00D77C95">
        <w:rPr>
          <w:snapToGrid w:val="0"/>
          <w:sz w:val="24"/>
        </w:rPr>
        <w:t>,9</w:t>
      </w:r>
      <w:r w:rsidR="00644040" w:rsidRPr="00D77C95">
        <w:rPr>
          <w:snapToGrid w:val="0"/>
          <w:sz w:val="24"/>
        </w:rPr>
        <w:t xml:space="preserve"> раза</w:t>
      </w:r>
      <w:r w:rsidRPr="00D77C95">
        <w:rPr>
          <w:snapToGrid w:val="0"/>
          <w:sz w:val="24"/>
        </w:rPr>
        <w:t xml:space="preserve"> и составила </w:t>
      </w:r>
      <w:r w:rsidR="001A4510" w:rsidRPr="00D77C95">
        <w:rPr>
          <w:snapToGrid w:val="0"/>
          <w:sz w:val="24"/>
        </w:rPr>
        <w:t>516,3</w:t>
      </w:r>
      <w:r w:rsidR="008532FE" w:rsidRPr="00D77C95">
        <w:rPr>
          <w:snapToGrid w:val="0"/>
          <w:sz w:val="24"/>
        </w:rPr>
        <w:t xml:space="preserve"> </w:t>
      </w:r>
      <w:r w:rsidRPr="00D77C95">
        <w:rPr>
          <w:snapToGrid w:val="0"/>
          <w:sz w:val="24"/>
        </w:rPr>
        <w:t>млн. руб. Это у</w:t>
      </w:r>
      <w:r w:rsidR="003A64D7" w:rsidRPr="00D77C95">
        <w:rPr>
          <w:snapToGrid w:val="0"/>
          <w:sz w:val="24"/>
        </w:rPr>
        <w:t xml:space="preserve">бытки предприятий обрабатывающего </w:t>
      </w:r>
      <w:r w:rsidRPr="00D77C95">
        <w:rPr>
          <w:snapToGrid w:val="0"/>
          <w:sz w:val="24"/>
        </w:rPr>
        <w:t>производств</w:t>
      </w:r>
      <w:r w:rsidR="003A64D7" w:rsidRPr="00D77C95">
        <w:rPr>
          <w:snapToGrid w:val="0"/>
          <w:sz w:val="24"/>
        </w:rPr>
        <w:t xml:space="preserve">а, </w:t>
      </w:r>
      <w:r w:rsidR="00644040" w:rsidRPr="00D77C95">
        <w:rPr>
          <w:snapToGrid w:val="0"/>
          <w:sz w:val="24"/>
        </w:rPr>
        <w:t>жилищно-коммунального хозяйства,</w:t>
      </w:r>
      <w:r w:rsidR="00B03DE6" w:rsidRPr="00D77C95">
        <w:rPr>
          <w:snapToGrid w:val="0"/>
          <w:sz w:val="24"/>
        </w:rPr>
        <w:t xml:space="preserve"> </w:t>
      </w:r>
      <w:r w:rsidR="00644040" w:rsidRPr="00D77C95">
        <w:rPr>
          <w:snapToGrid w:val="0"/>
          <w:sz w:val="24"/>
        </w:rPr>
        <w:t>деятельности гостиниц и предприятий общественного питания.</w:t>
      </w:r>
    </w:p>
    <w:p w:rsidR="00644040" w:rsidRPr="00D77C95" w:rsidRDefault="00644040" w:rsidP="00644040">
      <w:pPr>
        <w:pStyle w:val="25"/>
        <w:tabs>
          <w:tab w:val="clear" w:pos="1418"/>
        </w:tabs>
        <w:ind w:right="28"/>
        <w:rPr>
          <w:i w:val="0"/>
          <w:sz w:val="24"/>
        </w:rPr>
      </w:pPr>
      <w:r w:rsidRPr="00D77C95">
        <w:rPr>
          <w:bCs/>
          <w:sz w:val="24"/>
        </w:rPr>
        <w:t>Кредиторская задолженность</w:t>
      </w:r>
      <w:r w:rsidRPr="00D77C95">
        <w:rPr>
          <w:i w:val="0"/>
          <w:sz w:val="24"/>
        </w:rPr>
        <w:t xml:space="preserve"> крупных и средних предприятий и организаций наблюдаемых видов экономической деятельности по срав</w:t>
      </w:r>
      <w:r w:rsidR="00B61F35" w:rsidRPr="00D77C95">
        <w:rPr>
          <w:i w:val="0"/>
          <w:sz w:val="24"/>
        </w:rPr>
        <w:t>нению с аналогичным периодом 202</w:t>
      </w:r>
      <w:r w:rsidR="00C37B20" w:rsidRPr="00D77C95">
        <w:rPr>
          <w:i w:val="0"/>
          <w:sz w:val="24"/>
        </w:rPr>
        <w:t>1</w:t>
      </w:r>
      <w:r w:rsidRPr="00D77C95">
        <w:rPr>
          <w:i w:val="0"/>
          <w:sz w:val="24"/>
        </w:rPr>
        <w:t xml:space="preserve"> года выросла на </w:t>
      </w:r>
      <w:r w:rsidR="00C37B20" w:rsidRPr="00D77C95">
        <w:rPr>
          <w:i w:val="0"/>
          <w:sz w:val="24"/>
        </w:rPr>
        <w:t>36,1</w:t>
      </w:r>
      <w:r w:rsidRPr="00D77C95">
        <w:rPr>
          <w:i w:val="0"/>
          <w:sz w:val="24"/>
        </w:rPr>
        <w:t>% и на 1 января 202</w:t>
      </w:r>
      <w:r w:rsidR="00C37B20" w:rsidRPr="00D77C95">
        <w:rPr>
          <w:i w:val="0"/>
          <w:sz w:val="24"/>
        </w:rPr>
        <w:t>3</w:t>
      </w:r>
      <w:r w:rsidRPr="00D77C95">
        <w:rPr>
          <w:i w:val="0"/>
          <w:sz w:val="24"/>
        </w:rPr>
        <w:t xml:space="preserve">г. составила </w:t>
      </w:r>
      <w:r w:rsidR="00C37B20" w:rsidRPr="00D77C95">
        <w:rPr>
          <w:i w:val="0"/>
          <w:sz w:val="24"/>
        </w:rPr>
        <w:t>7 229,7</w:t>
      </w:r>
      <w:r w:rsidRPr="00D77C95">
        <w:rPr>
          <w:i w:val="0"/>
          <w:sz w:val="24"/>
        </w:rPr>
        <w:t xml:space="preserve"> млн. руб., в том числе просроченная кредиторская задолженность </w:t>
      </w:r>
      <w:r w:rsidR="00C37B20" w:rsidRPr="00D77C95">
        <w:rPr>
          <w:i w:val="0"/>
          <w:sz w:val="24"/>
        </w:rPr>
        <w:t>увеличилась в 3,9 раза</w:t>
      </w:r>
      <w:r w:rsidRPr="00D77C95">
        <w:rPr>
          <w:i w:val="0"/>
          <w:sz w:val="24"/>
        </w:rPr>
        <w:t xml:space="preserve"> и составила </w:t>
      </w:r>
      <w:r w:rsidR="00C37B20" w:rsidRPr="00D77C95">
        <w:rPr>
          <w:i w:val="0"/>
          <w:sz w:val="24"/>
        </w:rPr>
        <w:t>688</w:t>
      </w:r>
      <w:r w:rsidRPr="00D77C95">
        <w:rPr>
          <w:i w:val="0"/>
          <w:sz w:val="24"/>
        </w:rPr>
        <w:t xml:space="preserve"> млн. руб.</w:t>
      </w:r>
    </w:p>
    <w:p w:rsidR="00644040" w:rsidRPr="00D77C95" w:rsidRDefault="00644040" w:rsidP="00644040">
      <w:pPr>
        <w:pStyle w:val="25"/>
        <w:tabs>
          <w:tab w:val="clear" w:pos="1418"/>
        </w:tabs>
        <w:ind w:right="28"/>
        <w:rPr>
          <w:i w:val="0"/>
          <w:sz w:val="24"/>
        </w:rPr>
      </w:pPr>
      <w:r w:rsidRPr="00D77C95">
        <w:rPr>
          <w:i w:val="0"/>
          <w:sz w:val="24"/>
        </w:rPr>
        <w:t xml:space="preserve">Размер </w:t>
      </w:r>
      <w:r w:rsidRPr="00D77C95">
        <w:rPr>
          <w:bCs/>
          <w:sz w:val="24"/>
        </w:rPr>
        <w:t>дебиторской</w:t>
      </w:r>
      <w:r w:rsidRPr="00D77C95">
        <w:rPr>
          <w:i w:val="0"/>
          <w:sz w:val="24"/>
        </w:rPr>
        <w:t xml:space="preserve"> </w:t>
      </w:r>
      <w:r w:rsidRPr="00D77C95">
        <w:rPr>
          <w:sz w:val="24"/>
        </w:rPr>
        <w:t>задолженности</w:t>
      </w:r>
      <w:r w:rsidRPr="00D77C95">
        <w:rPr>
          <w:i w:val="0"/>
          <w:sz w:val="24"/>
        </w:rPr>
        <w:t xml:space="preserve"> </w:t>
      </w:r>
      <w:r w:rsidR="00C37B20" w:rsidRPr="00D77C95">
        <w:rPr>
          <w:i w:val="0"/>
          <w:sz w:val="24"/>
        </w:rPr>
        <w:t>снизился</w:t>
      </w:r>
      <w:r w:rsidRPr="00D77C95">
        <w:rPr>
          <w:i w:val="0"/>
          <w:sz w:val="24"/>
        </w:rPr>
        <w:t xml:space="preserve"> по сравнению с предыдущим годом на </w:t>
      </w:r>
      <w:r w:rsidR="00C37B20" w:rsidRPr="00D77C95">
        <w:rPr>
          <w:i w:val="0"/>
          <w:sz w:val="24"/>
        </w:rPr>
        <w:t>12,4</w:t>
      </w:r>
      <w:r w:rsidRPr="00D77C95">
        <w:rPr>
          <w:i w:val="0"/>
          <w:sz w:val="24"/>
        </w:rPr>
        <w:t xml:space="preserve">% и составил </w:t>
      </w:r>
      <w:r w:rsidR="00C37B20" w:rsidRPr="00D77C95">
        <w:rPr>
          <w:i w:val="0"/>
          <w:sz w:val="24"/>
        </w:rPr>
        <w:t>3295,9</w:t>
      </w:r>
      <w:r w:rsidRPr="00D77C95">
        <w:rPr>
          <w:i w:val="0"/>
          <w:sz w:val="24"/>
        </w:rPr>
        <w:t xml:space="preserve"> млн. руб., при этом увеличение просроченной дебиторской задолженности составило </w:t>
      </w:r>
      <w:r w:rsidR="00385CC5" w:rsidRPr="00D77C95">
        <w:rPr>
          <w:i w:val="0"/>
          <w:sz w:val="24"/>
        </w:rPr>
        <w:t>12</w:t>
      </w:r>
      <w:r w:rsidR="00C37B20" w:rsidRPr="00D77C95">
        <w:rPr>
          <w:i w:val="0"/>
          <w:sz w:val="24"/>
        </w:rPr>
        <w:t>7,6</w:t>
      </w:r>
      <w:r w:rsidRPr="00D77C95">
        <w:rPr>
          <w:i w:val="0"/>
          <w:sz w:val="24"/>
        </w:rPr>
        <w:t xml:space="preserve"> % к уровню аналогичного периода 20</w:t>
      </w:r>
      <w:r w:rsidR="00385CC5" w:rsidRPr="00D77C95">
        <w:rPr>
          <w:i w:val="0"/>
          <w:sz w:val="24"/>
        </w:rPr>
        <w:t>2</w:t>
      </w:r>
      <w:r w:rsidR="00C37B20" w:rsidRPr="00D77C95">
        <w:rPr>
          <w:i w:val="0"/>
          <w:sz w:val="24"/>
        </w:rPr>
        <w:t>1</w:t>
      </w:r>
      <w:r w:rsidRPr="00D77C95">
        <w:rPr>
          <w:i w:val="0"/>
          <w:sz w:val="24"/>
        </w:rPr>
        <w:t xml:space="preserve"> года, </w:t>
      </w:r>
      <w:proofErr w:type="gramStart"/>
      <w:r w:rsidRPr="00D77C95">
        <w:rPr>
          <w:i w:val="0"/>
          <w:sz w:val="24"/>
        </w:rPr>
        <w:t>которая</w:t>
      </w:r>
      <w:proofErr w:type="gramEnd"/>
      <w:r w:rsidRPr="00D77C95">
        <w:rPr>
          <w:i w:val="0"/>
          <w:sz w:val="24"/>
        </w:rPr>
        <w:t xml:space="preserve"> составил</w:t>
      </w:r>
      <w:r w:rsidR="00C37B20" w:rsidRPr="00D77C95">
        <w:rPr>
          <w:i w:val="0"/>
          <w:sz w:val="24"/>
        </w:rPr>
        <w:t>а</w:t>
      </w:r>
      <w:r w:rsidRPr="00D77C95">
        <w:rPr>
          <w:i w:val="0"/>
          <w:sz w:val="24"/>
        </w:rPr>
        <w:t xml:space="preserve"> </w:t>
      </w:r>
      <w:r w:rsidR="00385CC5" w:rsidRPr="00D77C95">
        <w:rPr>
          <w:i w:val="0"/>
          <w:sz w:val="24"/>
        </w:rPr>
        <w:t>2</w:t>
      </w:r>
      <w:r w:rsidR="00C37B20" w:rsidRPr="00D77C95">
        <w:rPr>
          <w:i w:val="0"/>
          <w:sz w:val="24"/>
        </w:rPr>
        <w:t>7</w:t>
      </w:r>
      <w:r w:rsidR="00385CC5" w:rsidRPr="00D77C95">
        <w:rPr>
          <w:i w:val="0"/>
          <w:sz w:val="24"/>
        </w:rPr>
        <w:t>6,</w:t>
      </w:r>
      <w:r w:rsidR="00C37B20" w:rsidRPr="00D77C95">
        <w:rPr>
          <w:i w:val="0"/>
          <w:sz w:val="24"/>
        </w:rPr>
        <w:t>2</w:t>
      </w:r>
      <w:r w:rsidRPr="00D77C95">
        <w:rPr>
          <w:i w:val="0"/>
          <w:sz w:val="24"/>
        </w:rPr>
        <w:t xml:space="preserve"> млн. руб. </w:t>
      </w:r>
    </w:p>
    <w:p w:rsidR="00F71FA5" w:rsidRPr="00D77C95" w:rsidRDefault="0049055C" w:rsidP="0049055C">
      <w:pPr>
        <w:widowControl/>
        <w:tabs>
          <w:tab w:val="left" w:pos="1418"/>
        </w:tabs>
        <w:ind w:firstLine="709"/>
        <w:jc w:val="both"/>
        <w:rPr>
          <w:sz w:val="24"/>
        </w:rPr>
      </w:pPr>
      <w:r w:rsidRPr="00D77C95">
        <w:rPr>
          <w:sz w:val="24"/>
        </w:rPr>
        <w:t>Поступления налогов и других обязательных платежей в бюджеты</w:t>
      </w:r>
      <w:r w:rsidR="00DF7F69" w:rsidRPr="00D77C95">
        <w:rPr>
          <w:sz w:val="24"/>
        </w:rPr>
        <w:t xml:space="preserve"> всех уровней за 12 месяцев 20</w:t>
      </w:r>
      <w:r w:rsidR="00A9775D" w:rsidRPr="00D77C95">
        <w:rPr>
          <w:sz w:val="24"/>
        </w:rPr>
        <w:t>2</w:t>
      </w:r>
      <w:r w:rsidR="00E01A25" w:rsidRPr="00D77C95">
        <w:rPr>
          <w:sz w:val="24"/>
        </w:rPr>
        <w:t>2</w:t>
      </w:r>
      <w:r w:rsidRPr="00D77C95">
        <w:rPr>
          <w:sz w:val="24"/>
        </w:rPr>
        <w:t xml:space="preserve"> года составили </w:t>
      </w:r>
      <w:r w:rsidR="00610B3D" w:rsidRPr="00D77C95">
        <w:rPr>
          <w:sz w:val="24"/>
        </w:rPr>
        <w:t>3 642,9</w:t>
      </w:r>
      <w:r w:rsidR="00F71FA5" w:rsidRPr="00D77C95">
        <w:rPr>
          <w:sz w:val="24"/>
        </w:rPr>
        <w:t xml:space="preserve"> млн. руб., что на </w:t>
      </w:r>
      <w:r w:rsidR="00610B3D" w:rsidRPr="00D77C95">
        <w:rPr>
          <w:sz w:val="24"/>
        </w:rPr>
        <w:t>4,7</w:t>
      </w:r>
      <w:r w:rsidR="00F71FA5" w:rsidRPr="00D77C95">
        <w:rPr>
          <w:sz w:val="24"/>
        </w:rPr>
        <w:t xml:space="preserve"> % больше, чем за аналогичный период 202</w:t>
      </w:r>
      <w:r w:rsidR="00610B3D" w:rsidRPr="00D77C95">
        <w:rPr>
          <w:sz w:val="24"/>
        </w:rPr>
        <w:t>1</w:t>
      </w:r>
      <w:r w:rsidR="00F71FA5" w:rsidRPr="00D77C95">
        <w:rPr>
          <w:sz w:val="24"/>
        </w:rPr>
        <w:t xml:space="preserve"> года. </w:t>
      </w:r>
      <w:proofErr w:type="gramStart"/>
      <w:r w:rsidR="00F71FA5" w:rsidRPr="00D77C95">
        <w:rPr>
          <w:sz w:val="24"/>
        </w:rPr>
        <w:t xml:space="preserve">Поступления в федеральный бюджет в качестве налоговых платежей от предприятий района за январь-декабрь отчетного года по сравнению с аналогичным </w:t>
      </w:r>
      <w:r w:rsidR="00F71FA5" w:rsidRPr="00D77C95">
        <w:rPr>
          <w:sz w:val="24"/>
        </w:rPr>
        <w:lastRenderedPageBreak/>
        <w:t>периодом 202</w:t>
      </w:r>
      <w:r w:rsidR="00610B3D" w:rsidRPr="00D77C95">
        <w:rPr>
          <w:sz w:val="24"/>
        </w:rPr>
        <w:t>1</w:t>
      </w:r>
      <w:r w:rsidR="00F71FA5" w:rsidRPr="00D77C95">
        <w:rPr>
          <w:sz w:val="24"/>
        </w:rPr>
        <w:t xml:space="preserve"> года </w:t>
      </w:r>
      <w:r w:rsidR="00610B3D" w:rsidRPr="00D77C95">
        <w:rPr>
          <w:sz w:val="24"/>
        </w:rPr>
        <w:t>снизились</w:t>
      </w:r>
      <w:r w:rsidR="00F71FA5" w:rsidRPr="00D77C95">
        <w:rPr>
          <w:sz w:val="24"/>
        </w:rPr>
        <w:t xml:space="preserve"> на 3</w:t>
      </w:r>
      <w:r w:rsidR="00610B3D" w:rsidRPr="00D77C95">
        <w:rPr>
          <w:sz w:val="24"/>
        </w:rPr>
        <w:t>0</w:t>
      </w:r>
      <w:r w:rsidR="00F71FA5" w:rsidRPr="00D77C95">
        <w:rPr>
          <w:sz w:val="24"/>
        </w:rPr>
        <w:t xml:space="preserve">,3%, составив </w:t>
      </w:r>
      <w:r w:rsidR="00610B3D" w:rsidRPr="00D77C95">
        <w:rPr>
          <w:sz w:val="24"/>
        </w:rPr>
        <w:t>672,5</w:t>
      </w:r>
      <w:r w:rsidR="00F71FA5" w:rsidRPr="00D77C95">
        <w:rPr>
          <w:sz w:val="24"/>
        </w:rPr>
        <w:t xml:space="preserve"> млн. руб., в областной – на 1</w:t>
      </w:r>
      <w:r w:rsidR="00610B3D" w:rsidRPr="00D77C95">
        <w:rPr>
          <w:sz w:val="24"/>
        </w:rPr>
        <w:t>3,9</w:t>
      </w:r>
      <w:r w:rsidR="00F71FA5" w:rsidRPr="00D77C95">
        <w:rPr>
          <w:sz w:val="24"/>
        </w:rPr>
        <w:t xml:space="preserve"> % </w:t>
      </w:r>
      <w:r w:rsidR="00610B3D" w:rsidRPr="00D77C95">
        <w:rPr>
          <w:sz w:val="24"/>
        </w:rPr>
        <w:t xml:space="preserve">            </w:t>
      </w:r>
      <w:r w:rsidR="00F71FA5" w:rsidRPr="00D77C95">
        <w:rPr>
          <w:sz w:val="24"/>
        </w:rPr>
        <w:t>и составили 1</w:t>
      </w:r>
      <w:r w:rsidR="00610B3D" w:rsidRPr="00D77C95">
        <w:rPr>
          <w:sz w:val="24"/>
        </w:rPr>
        <w:t> 112,2</w:t>
      </w:r>
      <w:r w:rsidR="00F71FA5" w:rsidRPr="00D77C95">
        <w:rPr>
          <w:sz w:val="24"/>
        </w:rPr>
        <w:t xml:space="preserve"> млн. руб. Поступления в местный бюджет </w:t>
      </w:r>
      <w:r w:rsidR="00610B3D" w:rsidRPr="00D77C95">
        <w:rPr>
          <w:sz w:val="24"/>
        </w:rPr>
        <w:t xml:space="preserve">выросли на 10,6% и </w:t>
      </w:r>
      <w:r w:rsidR="00F71FA5" w:rsidRPr="00D77C95">
        <w:rPr>
          <w:sz w:val="24"/>
        </w:rPr>
        <w:t>составили 1 1</w:t>
      </w:r>
      <w:r w:rsidR="00522A59" w:rsidRPr="00D77C95">
        <w:rPr>
          <w:sz w:val="24"/>
        </w:rPr>
        <w:t>74,8 млн. руб.</w:t>
      </w:r>
      <w:proofErr w:type="gramEnd"/>
    </w:p>
    <w:p w:rsidR="0049055C" w:rsidRPr="00D77C95" w:rsidRDefault="00F71FA5" w:rsidP="0049055C">
      <w:pPr>
        <w:widowControl/>
        <w:tabs>
          <w:tab w:val="left" w:pos="1418"/>
        </w:tabs>
        <w:ind w:firstLine="709"/>
        <w:jc w:val="both"/>
        <w:rPr>
          <w:sz w:val="24"/>
        </w:rPr>
      </w:pPr>
      <w:r w:rsidRPr="00D77C95">
        <w:rPr>
          <w:sz w:val="24"/>
        </w:rPr>
        <w:t>По сравнению с 202</w:t>
      </w:r>
      <w:r w:rsidR="00D233A6" w:rsidRPr="00D77C95">
        <w:rPr>
          <w:sz w:val="24"/>
        </w:rPr>
        <w:t>1</w:t>
      </w:r>
      <w:r w:rsidR="0049055C" w:rsidRPr="00D77C95">
        <w:rPr>
          <w:sz w:val="24"/>
        </w:rPr>
        <w:t xml:space="preserve"> годом задолженность предприятий и организаций района по налоговым платежам в бюджетную систему (</w:t>
      </w:r>
      <w:r w:rsidR="000D2148" w:rsidRPr="00D77C95">
        <w:rPr>
          <w:sz w:val="24"/>
        </w:rPr>
        <w:t>2</w:t>
      </w:r>
      <w:r w:rsidR="00D233A6" w:rsidRPr="00D77C95">
        <w:rPr>
          <w:sz w:val="24"/>
        </w:rPr>
        <w:t>57,6</w:t>
      </w:r>
      <w:r w:rsidR="0049055C" w:rsidRPr="00D77C95">
        <w:rPr>
          <w:sz w:val="24"/>
        </w:rPr>
        <w:t xml:space="preserve"> млн. руб.) </w:t>
      </w:r>
      <w:r w:rsidR="00D233A6" w:rsidRPr="00D77C95">
        <w:rPr>
          <w:sz w:val="24"/>
        </w:rPr>
        <w:t>выросла</w:t>
      </w:r>
      <w:r w:rsidR="0049055C" w:rsidRPr="00D77C95">
        <w:rPr>
          <w:sz w:val="24"/>
        </w:rPr>
        <w:t xml:space="preserve"> на </w:t>
      </w:r>
      <w:r w:rsidR="00D233A6" w:rsidRPr="00D77C95">
        <w:rPr>
          <w:sz w:val="24"/>
        </w:rPr>
        <w:t>8,7</w:t>
      </w:r>
      <w:r w:rsidR="0049055C" w:rsidRPr="00D77C95">
        <w:rPr>
          <w:sz w:val="24"/>
        </w:rPr>
        <w:t>%.</w:t>
      </w:r>
    </w:p>
    <w:p w:rsidR="0049055C" w:rsidRPr="00D77C95" w:rsidRDefault="0049055C" w:rsidP="0049055C">
      <w:pPr>
        <w:widowControl/>
        <w:ind w:firstLine="709"/>
        <w:jc w:val="both"/>
        <w:rPr>
          <w:i/>
          <w:iCs/>
          <w:sz w:val="16"/>
          <w:szCs w:val="24"/>
        </w:rPr>
      </w:pPr>
    </w:p>
    <w:p w:rsidR="00881176" w:rsidRPr="00D77C95" w:rsidRDefault="0098339A" w:rsidP="0098339A">
      <w:pPr>
        <w:pStyle w:val="43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  <w:r w:rsidRPr="00D77C95">
        <w:rPr>
          <w:i/>
          <w:iCs/>
          <w:color w:val="auto"/>
          <w:sz w:val="24"/>
          <w:szCs w:val="24"/>
        </w:rPr>
        <w:t>Доходная часть консолидированного бюд</w:t>
      </w:r>
      <w:r w:rsidRPr="00D77C95">
        <w:rPr>
          <w:i/>
          <w:color w:val="auto"/>
          <w:sz w:val="24"/>
          <w:szCs w:val="24"/>
        </w:rPr>
        <w:t>жета</w:t>
      </w:r>
      <w:r w:rsidRPr="00D77C95">
        <w:rPr>
          <w:color w:val="auto"/>
          <w:sz w:val="24"/>
          <w:szCs w:val="24"/>
        </w:rPr>
        <w:t xml:space="preserve"> Приозерско</w:t>
      </w:r>
      <w:r w:rsidR="00B94694" w:rsidRPr="00D77C95">
        <w:rPr>
          <w:color w:val="auto"/>
          <w:sz w:val="24"/>
          <w:szCs w:val="24"/>
        </w:rPr>
        <w:t>го муниципального района за 2022</w:t>
      </w:r>
      <w:r w:rsidRPr="00D77C95">
        <w:rPr>
          <w:color w:val="auto"/>
          <w:sz w:val="24"/>
          <w:szCs w:val="24"/>
        </w:rPr>
        <w:t xml:space="preserve"> год исполнена на 100,1% к годовому плану, при годовом плане 3</w:t>
      </w:r>
      <w:r w:rsidR="00B94694" w:rsidRPr="00D77C95">
        <w:rPr>
          <w:color w:val="auto"/>
          <w:sz w:val="24"/>
          <w:szCs w:val="24"/>
        </w:rPr>
        <w:t> 838,8</w:t>
      </w:r>
      <w:r w:rsidRPr="00D77C95">
        <w:rPr>
          <w:color w:val="auto"/>
          <w:sz w:val="24"/>
          <w:szCs w:val="24"/>
        </w:rPr>
        <w:t xml:space="preserve"> млн. руб. исполнено 3</w:t>
      </w:r>
      <w:r w:rsidR="00B94694" w:rsidRPr="00D77C95">
        <w:rPr>
          <w:color w:val="auto"/>
          <w:sz w:val="24"/>
          <w:szCs w:val="24"/>
        </w:rPr>
        <w:t> 642,</w:t>
      </w:r>
      <w:r w:rsidRPr="00D77C95">
        <w:rPr>
          <w:color w:val="auto"/>
          <w:sz w:val="24"/>
          <w:szCs w:val="24"/>
        </w:rPr>
        <w:t xml:space="preserve">9 млн. руб. </w:t>
      </w:r>
    </w:p>
    <w:p w:rsidR="0049055C" w:rsidRPr="00D77C95" w:rsidRDefault="0098339A" w:rsidP="00881176">
      <w:pPr>
        <w:pStyle w:val="43"/>
        <w:shd w:val="clear" w:color="auto" w:fill="auto"/>
        <w:spacing w:line="240" w:lineRule="auto"/>
        <w:ind w:firstLine="709"/>
        <w:rPr>
          <w:color w:val="auto"/>
          <w:sz w:val="24"/>
          <w:szCs w:val="24"/>
        </w:rPr>
      </w:pPr>
      <w:r w:rsidRPr="00D77C95">
        <w:rPr>
          <w:i/>
          <w:iCs/>
          <w:color w:val="auto"/>
          <w:sz w:val="24"/>
          <w:szCs w:val="24"/>
        </w:rPr>
        <w:t>Поступление налоговых и неналоговых доходов</w:t>
      </w:r>
      <w:r w:rsidRPr="00D77C95">
        <w:rPr>
          <w:color w:val="auto"/>
          <w:sz w:val="24"/>
          <w:szCs w:val="24"/>
        </w:rPr>
        <w:t xml:space="preserve"> в консолидированный бюджет муниципального образования составило 1</w:t>
      </w:r>
      <w:r w:rsidR="000C7232" w:rsidRPr="00D77C95">
        <w:rPr>
          <w:color w:val="auto"/>
          <w:sz w:val="24"/>
          <w:szCs w:val="24"/>
        </w:rPr>
        <w:t> 663,0</w:t>
      </w:r>
      <w:r w:rsidRPr="00D77C95">
        <w:rPr>
          <w:color w:val="auto"/>
          <w:sz w:val="24"/>
          <w:szCs w:val="24"/>
        </w:rPr>
        <w:t xml:space="preserve"> млн. руб. или 104,</w:t>
      </w:r>
      <w:r w:rsidR="000C7232" w:rsidRPr="00D77C95">
        <w:rPr>
          <w:color w:val="auto"/>
          <w:sz w:val="24"/>
          <w:szCs w:val="24"/>
        </w:rPr>
        <w:t>1</w:t>
      </w:r>
      <w:r w:rsidRPr="00D77C95">
        <w:rPr>
          <w:color w:val="auto"/>
          <w:sz w:val="24"/>
          <w:szCs w:val="24"/>
        </w:rPr>
        <w:t xml:space="preserve"> % от годового плана, что на </w:t>
      </w:r>
      <w:r w:rsidR="00611406" w:rsidRPr="00D77C95">
        <w:rPr>
          <w:color w:val="auto"/>
          <w:sz w:val="24"/>
          <w:szCs w:val="24"/>
        </w:rPr>
        <w:t>195,6</w:t>
      </w:r>
      <w:r w:rsidRPr="00D77C95">
        <w:rPr>
          <w:color w:val="auto"/>
          <w:sz w:val="24"/>
          <w:szCs w:val="24"/>
        </w:rPr>
        <w:t xml:space="preserve"> млн. руб. больше, чем за 202</w:t>
      </w:r>
      <w:r w:rsidR="00611406" w:rsidRPr="00D77C95">
        <w:rPr>
          <w:color w:val="auto"/>
          <w:sz w:val="24"/>
          <w:szCs w:val="24"/>
        </w:rPr>
        <w:t>1</w:t>
      </w:r>
      <w:r w:rsidRPr="00D77C95">
        <w:rPr>
          <w:color w:val="auto"/>
          <w:sz w:val="24"/>
          <w:szCs w:val="24"/>
        </w:rPr>
        <w:t xml:space="preserve"> год.</w:t>
      </w:r>
      <w:r w:rsidR="00881176" w:rsidRPr="00D77C95">
        <w:rPr>
          <w:color w:val="auto"/>
          <w:sz w:val="24"/>
          <w:szCs w:val="24"/>
        </w:rPr>
        <w:t xml:space="preserve"> </w:t>
      </w:r>
      <w:r w:rsidR="0049055C" w:rsidRPr="00D77C95">
        <w:rPr>
          <w:color w:val="auto"/>
          <w:sz w:val="24"/>
          <w:szCs w:val="24"/>
        </w:rPr>
        <w:t xml:space="preserve">В том числе по районному бюджету исполнение поступлений налоговых и неналоговых доходов составило </w:t>
      </w:r>
      <w:r w:rsidR="00505FEB" w:rsidRPr="00D77C95">
        <w:rPr>
          <w:color w:val="auto"/>
          <w:sz w:val="24"/>
          <w:szCs w:val="24"/>
        </w:rPr>
        <w:t>10</w:t>
      </w:r>
      <w:r w:rsidR="00473375" w:rsidRPr="00D77C95">
        <w:rPr>
          <w:color w:val="auto"/>
          <w:sz w:val="24"/>
          <w:szCs w:val="24"/>
        </w:rPr>
        <w:t>4,</w:t>
      </w:r>
      <w:r w:rsidR="00611406" w:rsidRPr="00D77C95">
        <w:rPr>
          <w:color w:val="auto"/>
          <w:sz w:val="24"/>
          <w:szCs w:val="24"/>
        </w:rPr>
        <w:t>4</w:t>
      </w:r>
      <w:r w:rsidR="0049055C" w:rsidRPr="00D77C95">
        <w:rPr>
          <w:color w:val="auto"/>
          <w:sz w:val="24"/>
          <w:szCs w:val="24"/>
        </w:rPr>
        <w:t>% к годовому плану, по бюджетам поселений –</w:t>
      </w:r>
      <w:r w:rsidR="00473375" w:rsidRPr="00D77C95">
        <w:rPr>
          <w:color w:val="auto"/>
          <w:sz w:val="24"/>
          <w:szCs w:val="24"/>
        </w:rPr>
        <w:t>1</w:t>
      </w:r>
      <w:r w:rsidR="000A070A" w:rsidRPr="00D77C95">
        <w:rPr>
          <w:color w:val="auto"/>
          <w:sz w:val="24"/>
          <w:szCs w:val="24"/>
        </w:rPr>
        <w:t>0</w:t>
      </w:r>
      <w:r w:rsidR="00611406" w:rsidRPr="00D77C95">
        <w:rPr>
          <w:color w:val="auto"/>
          <w:sz w:val="24"/>
          <w:szCs w:val="24"/>
        </w:rPr>
        <w:t>4</w:t>
      </w:r>
      <w:r w:rsidR="0049055C" w:rsidRPr="00D77C95">
        <w:rPr>
          <w:color w:val="auto"/>
          <w:sz w:val="24"/>
          <w:szCs w:val="24"/>
        </w:rPr>
        <w:t>%.</w:t>
      </w:r>
    </w:p>
    <w:p w:rsidR="0098339A" w:rsidRPr="00D77C95" w:rsidRDefault="0098339A" w:rsidP="00E57C28">
      <w:pPr>
        <w:widowControl/>
        <w:ind w:firstLine="709"/>
        <w:jc w:val="both"/>
        <w:rPr>
          <w:sz w:val="24"/>
          <w:szCs w:val="24"/>
        </w:rPr>
      </w:pPr>
      <w:r w:rsidRPr="00D77C95">
        <w:rPr>
          <w:sz w:val="24"/>
          <w:szCs w:val="24"/>
        </w:rPr>
        <w:t xml:space="preserve">Сумма безвозмездных поступлений в консолидированный бюджет за отчетный период составила </w:t>
      </w:r>
      <w:r w:rsidR="009437DF" w:rsidRPr="00D77C95">
        <w:rPr>
          <w:sz w:val="24"/>
          <w:szCs w:val="24"/>
        </w:rPr>
        <w:t>1 988,1</w:t>
      </w:r>
      <w:r w:rsidRPr="00D77C95">
        <w:rPr>
          <w:sz w:val="24"/>
          <w:szCs w:val="24"/>
        </w:rPr>
        <w:t xml:space="preserve"> млн. руб. при годовом плане 2</w:t>
      </w:r>
      <w:r w:rsidR="009437DF" w:rsidRPr="00D77C95">
        <w:rPr>
          <w:sz w:val="24"/>
          <w:szCs w:val="24"/>
        </w:rPr>
        <w:t> </w:t>
      </w:r>
      <w:r w:rsidRPr="00D77C95">
        <w:rPr>
          <w:sz w:val="24"/>
          <w:szCs w:val="24"/>
        </w:rPr>
        <w:t>0</w:t>
      </w:r>
      <w:r w:rsidR="009437DF" w:rsidRPr="00D77C95">
        <w:rPr>
          <w:sz w:val="24"/>
          <w:szCs w:val="24"/>
        </w:rPr>
        <w:t>39,8 млн. руб. или 97,5</w:t>
      </w:r>
      <w:r w:rsidRPr="00D77C95">
        <w:rPr>
          <w:sz w:val="24"/>
          <w:szCs w:val="24"/>
        </w:rPr>
        <w:t xml:space="preserve">%, что на </w:t>
      </w:r>
      <w:r w:rsidR="009437DF" w:rsidRPr="00D77C95">
        <w:rPr>
          <w:sz w:val="24"/>
          <w:szCs w:val="24"/>
        </w:rPr>
        <w:t>25,6 млн. руб. меньше чем за 2021</w:t>
      </w:r>
      <w:r w:rsidRPr="00D77C95">
        <w:rPr>
          <w:sz w:val="24"/>
          <w:szCs w:val="24"/>
        </w:rPr>
        <w:t xml:space="preserve"> год.</w:t>
      </w:r>
    </w:p>
    <w:p w:rsidR="0049055C" w:rsidRPr="00D77C95" w:rsidRDefault="0049055C" w:rsidP="00E57C28">
      <w:pPr>
        <w:widowControl/>
        <w:ind w:firstLine="709"/>
        <w:jc w:val="both"/>
        <w:rPr>
          <w:i/>
          <w:sz w:val="24"/>
          <w:szCs w:val="24"/>
        </w:rPr>
      </w:pPr>
      <w:r w:rsidRPr="00D77C95">
        <w:rPr>
          <w:i/>
          <w:sz w:val="24"/>
          <w:szCs w:val="24"/>
        </w:rPr>
        <w:t xml:space="preserve">Налоговые доходы. </w:t>
      </w:r>
      <w:r w:rsidRPr="00D77C95">
        <w:rPr>
          <w:sz w:val="24"/>
          <w:szCs w:val="24"/>
        </w:rPr>
        <w:t xml:space="preserve">Поступление налоговых доходов составляет </w:t>
      </w:r>
      <w:r w:rsidR="00B65169" w:rsidRPr="00D77C95">
        <w:rPr>
          <w:sz w:val="24"/>
          <w:szCs w:val="24"/>
        </w:rPr>
        <w:t>78,</w:t>
      </w:r>
      <w:r w:rsidR="002A18F8" w:rsidRPr="00D77C95">
        <w:rPr>
          <w:sz w:val="24"/>
          <w:szCs w:val="24"/>
        </w:rPr>
        <w:t>4</w:t>
      </w:r>
      <w:r w:rsidRPr="00D77C95">
        <w:rPr>
          <w:sz w:val="24"/>
          <w:szCs w:val="24"/>
        </w:rPr>
        <w:t>% от общего объема поступивших налогов</w:t>
      </w:r>
      <w:r w:rsidR="00E57C28" w:rsidRPr="00D77C95">
        <w:rPr>
          <w:sz w:val="24"/>
          <w:szCs w:val="24"/>
        </w:rPr>
        <w:t>ых и ненал</w:t>
      </w:r>
      <w:r w:rsidR="00B65169" w:rsidRPr="00D77C95">
        <w:rPr>
          <w:sz w:val="24"/>
          <w:szCs w:val="24"/>
        </w:rPr>
        <w:t>оговых доходов. В 20</w:t>
      </w:r>
      <w:r w:rsidR="007955B6" w:rsidRPr="00D77C95">
        <w:rPr>
          <w:sz w:val="24"/>
          <w:szCs w:val="24"/>
        </w:rPr>
        <w:t>2</w:t>
      </w:r>
      <w:r w:rsidR="002A18F8" w:rsidRPr="00D77C95">
        <w:rPr>
          <w:sz w:val="24"/>
          <w:szCs w:val="24"/>
        </w:rPr>
        <w:t>1</w:t>
      </w:r>
      <w:r w:rsidRPr="00D77C95">
        <w:rPr>
          <w:sz w:val="24"/>
          <w:szCs w:val="24"/>
        </w:rPr>
        <w:t xml:space="preserve"> году этот показатель составлял </w:t>
      </w:r>
      <w:r w:rsidR="00E57C28" w:rsidRPr="00D77C95">
        <w:rPr>
          <w:sz w:val="24"/>
          <w:szCs w:val="24"/>
        </w:rPr>
        <w:t>7</w:t>
      </w:r>
      <w:r w:rsidR="007955B6" w:rsidRPr="00D77C95">
        <w:rPr>
          <w:sz w:val="24"/>
          <w:szCs w:val="24"/>
        </w:rPr>
        <w:t>8,</w:t>
      </w:r>
      <w:r w:rsidR="002A18F8" w:rsidRPr="00D77C95">
        <w:rPr>
          <w:sz w:val="24"/>
          <w:szCs w:val="24"/>
        </w:rPr>
        <w:t>1</w:t>
      </w:r>
      <w:r w:rsidR="00881176" w:rsidRPr="00D77C95">
        <w:rPr>
          <w:sz w:val="24"/>
          <w:szCs w:val="24"/>
        </w:rPr>
        <w:t>%.</w:t>
      </w:r>
    </w:p>
    <w:p w:rsidR="0049055C" w:rsidRPr="00D77C95" w:rsidRDefault="0049055C" w:rsidP="0049055C">
      <w:pPr>
        <w:widowControl/>
        <w:ind w:firstLine="709"/>
        <w:jc w:val="both"/>
        <w:rPr>
          <w:sz w:val="24"/>
          <w:szCs w:val="24"/>
        </w:rPr>
      </w:pPr>
      <w:r w:rsidRPr="00D77C95">
        <w:rPr>
          <w:sz w:val="24"/>
          <w:szCs w:val="24"/>
        </w:rPr>
        <w:t xml:space="preserve">К уровню прошлого года поступление налоговых доходов </w:t>
      </w:r>
      <w:r w:rsidR="00727A87" w:rsidRPr="00D77C95">
        <w:rPr>
          <w:sz w:val="24"/>
          <w:szCs w:val="24"/>
        </w:rPr>
        <w:t>выросло</w:t>
      </w:r>
      <w:r w:rsidRPr="00D77C95">
        <w:rPr>
          <w:sz w:val="24"/>
          <w:szCs w:val="24"/>
        </w:rPr>
        <w:t xml:space="preserve">  на </w:t>
      </w:r>
      <w:r w:rsidR="00C55CDF" w:rsidRPr="00D77C95">
        <w:rPr>
          <w:sz w:val="24"/>
          <w:szCs w:val="24"/>
        </w:rPr>
        <w:t>14,5</w:t>
      </w:r>
      <w:r w:rsidRPr="00D77C95">
        <w:rPr>
          <w:sz w:val="24"/>
          <w:szCs w:val="24"/>
        </w:rPr>
        <w:t xml:space="preserve">% или на </w:t>
      </w:r>
      <w:r w:rsidR="00C55CDF" w:rsidRPr="00D77C95">
        <w:rPr>
          <w:sz w:val="24"/>
          <w:szCs w:val="24"/>
        </w:rPr>
        <w:t>166 534,7</w:t>
      </w:r>
      <w:r w:rsidRPr="00D77C95">
        <w:rPr>
          <w:sz w:val="24"/>
          <w:szCs w:val="24"/>
        </w:rPr>
        <w:t xml:space="preserve"> тыс. рублей. </w:t>
      </w:r>
    </w:p>
    <w:p w:rsidR="00F86047" w:rsidRPr="00D77C95" w:rsidRDefault="00F86047" w:rsidP="00F86047">
      <w:pPr>
        <w:widowControl/>
        <w:ind w:firstLine="709"/>
        <w:jc w:val="both"/>
        <w:rPr>
          <w:sz w:val="24"/>
          <w:szCs w:val="24"/>
        </w:rPr>
      </w:pPr>
      <w:r w:rsidRPr="00D77C95">
        <w:rPr>
          <w:sz w:val="24"/>
          <w:szCs w:val="24"/>
          <w:u w:val="single"/>
        </w:rPr>
        <w:t>Налог на доходы физических лиц</w:t>
      </w:r>
      <w:r w:rsidRPr="00D77C95">
        <w:rPr>
          <w:sz w:val="24"/>
          <w:szCs w:val="24"/>
        </w:rPr>
        <w:t xml:space="preserve"> является основным источником налоговых доходов, доля его поступлений составляет </w:t>
      </w:r>
      <w:r w:rsidR="006C3D26" w:rsidRPr="00D77C95">
        <w:rPr>
          <w:sz w:val="24"/>
          <w:szCs w:val="24"/>
        </w:rPr>
        <w:t>5</w:t>
      </w:r>
      <w:r w:rsidR="00EB5670" w:rsidRPr="00D77C95">
        <w:rPr>
          <w:sz w:val="24"/>
          <w:szCs w:val="24"/>
        </w:rPr>
        <w:t>1,8</w:t>
      </w:r>
      <w:r w:rsidRPr="00D77C95">
        <w:rPr>
          <w:sz w:val="24"/>
          <w:szCs w:val="24"/>
        </w:rPr>
        <w:t xml:space="preserve"> % в объеме налоговых доходов</w:t>
      </w:r>
      <w:r w:rsidR="006C3D26" w:rsidRPr="00D77C95">
        <w:rPr>
          <w:sz w:val="24"/>
          <w:szCs w:val="24"/>
        </w:rPr>
        <w:t>.</w:t>
      </w:r>
      <w:r w:rsidRPr="00D77C95">
        <w:rPr>
          <w:sz w:val="24"/>
          <w:szCs w:val="24"/>
        </w:rPr>
        <w:t xml:space="preserve"> К уровню прошлого года </w:t>
      </w:r>
      <w:r w:rsidR="006C3D26" w:rsidRPr="00D77C95">
        <w:rPr>
          <w:sz w:val="24"/>
          <w:szCs w:val="24"/>
        </w:rPr>
        <w:t>рост</w:t>
      </w:r>
      <w:r w:rsidRPr="00D77C95">
        <w:rPr>
          <w:sz w:val="24"/>
          <w:szCs w:val="24"/>
        </w:rPr>
        <w:t xml:space="preserve"> поступлений по налогу на доходы физических лиц составляет </w:t>
      </w:r>
      <w:r w:rsidR="00EB5670" w:rsidRPr="00D77C95">
        <w:rPr>
          <w:sz w:val="24"/>
          <w:szCs w:val="24"/>
        </w:rPr>
        <w:t>10,9</w:t>
      </w:r>
      <w:r w:rsidRPr="00D77C95">
        <w:rPr>
          <w:sz w:val="24"/>
          <w:szCs w:val="24"/>
        </w:rPr>
        <w:t xml:space="preserve">% или </w:t>
      </w:r>
      <w:r w:rsidR="00EB5670" w:rsidRPr="00D77C95">
        <w:rPr>
          <w:sz w:val="24"/>
          <w:szCs w:val="24"/>
        </w:rPr>
        <w:t>67 069,2</w:t>
      </w:r>
      <w:r w:rsidRPr="00D77C95">
        <w:rPr>
          <w:sz w:val="24"/>
          <w:szCs w:val="24"/>
        </w:rPr>
        <w:t xml:space="preserve"> тыс. рублей.</w:t>
      </w:r>
    </w:p>
    <w:p w:rsidR="00F86047" w:rsidRPr="00D77C95" w:rsidRDefault="00F86047" w:rsidP="00F86047">
      <w:pPr>
        <w:ind w:firstLine="709"/>
        <w:jc w:val="both"/>
        <w:rPr>
          <w:sz w:val="24"/>
          <w:szCs w:val="24"/>
        </w:rPr>
      </w:pPr>
      <w:r w:rsidRPr="00D77C95">
        <w:rPr>
          <w:sz w:val="24"/>
          <w:szCs w:val="24"/>
        </w:rPr>
        <w:t xml:space="preserve">Доля </w:t>
      </w:r>
      <w:r w:rsidRPr="00D77C95">
        <w:rPr>
          <w:sz w:val="24"/>
          <w:szCs w:val="24"/>
          <w:u w:val="single"/>
        </w:rPr>
        <w:t>поступлений по акцизам</w:t>
      </w:r>
      <w:r w:rsidRPr="00D77C95">
        <w:rPr>
          <w:sz w:val="24"/>
          <w:szCs w:val="24"/>
        </w:rPr>
        <w:t xml:space="preserve"> в объеме налоговых доходов составила 4,</w:t>
      </w:r>
      <w:r w:rsidR="00511CD4" w:rsidRPr="00D77C95">
        <w:rPr>
          <w:sz w:val="24"/>
          <w:szCs w:val="24"/>
        </w:rPr>
        <w:t>8</w:t>
      </w:r>
      <w:r w:rsidRPr="00D77C95">
        <w:rPr>
          <w:sz w:val="24"/>
          <w:szCs w:val="24"/>
        </w:rPr>
        <w:t xml:space="preserve">%. По сравнению с аналогичным периодом прошлого года поступления </w:t>
      </w:r>
      <w:r w:rsidR="006C3D26" w:rsidRPr="00D77C95">
        <w:rPr>
          <w:sz w:val="24"/>
          <w:szCs w:val="24"/>
        </w:rPr>
        <w:t xml:space="preserve">увеличились на </w:t>
      </w:r>
      <w:r w:rsidR="00511CD4" w:rsidRPr="00D77C95">
        <w:rPr>
          <w:sz w:val="24"/>
          <w:szCs w:val="24"/>
        </w:rPr>
        <w:t>31,9</w:t>
      </w:r>
      <w:r w:rsidRPr="00D77C95">
        <w:rPr>
          <w:sz w:val="24"/>
          <w:szCs w:val="24"/>
        </w:rPr>
        <w:t xml:space="preserve">% или на </w:t>
      </w:r>
      <w:r w:rsidR="00511CD4" w:rsidRPr="00D77C95">
        <w:rPr>
          <w:sz w:val="24"/>
          <w:szCs w:val="24"/>
        </w:rPr>
        <w:t>15 181,6</w:t>
      </w:r>
      <w:r w:rsidR="00BE3072" w:rsidRPr="00D77C95">
        <w:rPr>
          <w:sz w:val="24"/>
          <w:szCs w:val="24"/>
        </w:rPr>
        <w:t xml:space="preserve"> тыс. руб.</w:t>
      </w:r>
    </w:p>
    <w:p w:rsidR="00F86047" w:rsidRPr="00D77C95" w:rsidRDefault="00DD3284" w:rsidP="00F86047">
      <w:pPr>
        <w:ind w:firstLine="709"/>
        <w:jc w:val="both"/>
        <w:rPr>
          <w:sz w:val="24"/>
          <w:szCs w:val="24"/>
        </w:rPr>
      </w:pPr>
      <w:r w:rsidRPr="00D77C95">
        <w:rPr>
          <w:sz w:val="24"/>
          <w:szCs w:val="24"/>
        </w:rPr>
        <w:t>Увеличение</w:t>
      </w:r>
      <w:r w:rsidR="00F86047" w:rsidRPr="00D77C95">
        <w:rPr>
          <w:sz w:val="24"/>
          <w:szCs w:val="24"/>
        </w:rPr>
        <w:t xml:space="preserve"> поступлений </w:t>
      </w:r>
      <w:r w:rsidR="00F86047" w:rsidRPr="00D77C95">
        <w:rPr>
          <w:sz w:val="24"/>
          <w:szCs w:val="24"/>
          <w:u w:val="single"/>
        </w:rPr>
        <w:t>налога на совокупный доход</w:t>
      </w:r>
      <w:r w:rsidR="00F86047" w:rsidRPr="00D77C95">
        <w:rPr>
          <w:sz w:val="24"/>
          <w:szCs w:val="24"/>
        </w:rPr>
        <w:t xml:space="preserve"> составило </w:t>
      </w:r>
      <w:r w:rsidR="00BE3072" w:rsidRPr="00D77C95">
        <w:rPr>
          <w:sz w:val="24"/>
          <w:szCs w:val="24"/>
        </w:rPr>
        <w:t>18,4</w:t>
      </w:r>
      <w:r w:rsidR="00F86047" w:rsidRPr="00D77C95">
        <w:rPr>
          <w:sz w:val="24"/>
          <w:szCs w:val="24"/>
        </w:rPr>
        <w:t xml:space="preserve">%  к уровню прошлого года. </w:t>
      </w:r>
    </w:p>
    <w:p w:rsidR="00F86047" w:rsidRPr="00D77C95" w:rsidRDefault="00F86047" w:rsidP="00F86047">
      <w:pPr>
        <w:ind w:firstLine="709"/>
        <w:jc w:val="both"/>
        <w:rPr>
          <w:sz w:val="24"/>
          <w:szCs w:val="24"/>
        </w:rPr>
      </w:pPr>
      <w:r w:rsidRPr="00D77C95">
        <w:rPr>
          <w:sz w:val="24"/>
          <w:szCs w:val="24"/>
        </w:rPr>
        <w:t xml:space="preserve">Поступления по </w:t>
      </w:r>
      <w:r w:rsidRPr="00D77C95">
        <w:rPr>
          <w:sz w:val="24"/>
          <w:szCs w:val="24"/>
          <w:u w:val="single"/>
        </w:rPr>
        <w:t xml:space="preserve">налогу на имущество </w:t>
      </w:r>
      <w:r w:rsidRPr="00D77C95">
        <w:rPr>
          <w:sz w:val="24"/>
          <w:szCs w:val="24"/>
        </w:rPr>
        <w:t xml:space="preserve">составили </w:t>
      </w:r>
      <w:r w:rsidR="00BE3072" w:rsidRPr="00D77C95">
        <w:rPr>
          <w:sz w:val="24"/>
          <w:szCs w:val="24"/>
        </w:rPr>
        <w:t>19,8</w:t>
      </w:r>
      <w:r w:rsidRPr="00D77C95">
        <w:rPr>
          <w:sz w:val="24"/>
          <w:szCs w:val="24"/>
        </w:rPr>
        <w:t xml:space="preserve">% в объеме налоговых доходов. </w:t>
      </w:r>
      <w:r w:rsidR="00BE3072" w:rsidRPr="00D77C95">
        <w:rPr>
          <w:sz w:val="24"/>
          <w:szCs w:val="24"/>
        </w:rPr>
        <w:t xml:space="preserve">Рост поступлений </w:t>
      </w:r>
      <w:r w:rsidRPr="00D77C95">
        <w:rPr>
          <w:sz w:val="24"/>
          <w:szCs w:val="24"/>
        </w:rPr>
        <w:t xml:space="preserve">к аналогичному периоду прошлого года на </w:t>
      </w:r>
      <w:r w:rsidR="00BE3072" w:rsidRPr="00D77C95">
        <w:rPr>
          <w:sz w:val="24"/>
          <w:szCs w:val="24"/>
        </w:rPr>
        <w:t>44 907,6</w:t>
      </w:r>
      <w:r w:rsidRPr="00D77C95">
        <w:rPr>
          <w:sz w:val="24"/>
          <w:szCs w:val="24"/>
        </w:rPr>
        <w:t xml:space="preserve"> тыс. руб. или на </w:t>
      </w:r>
      <w:r w:rsidR="00BE3072" w:rsidRPr="00D77C95">
        <w:rPr>
          <w:sz w:val="24"/>
          <w:szCs w:val="24"/>
        </w:rPr>
        <w:t>18,4</w:t>
      </w:r>
      <w:r w:rsidRPr="00D77C95">
        <w:rPr>
          <w:sz w:val="24"/>
          <w:szCs w:val="24"/>
        </w:rPr>
        <w:t>%.</w:t>
      </w:r>
    </w:p>
    <w:p w:rsidR="00F86047" w:rsidRPr="00D77C95" w:rsidRDefault="00F86047" w:rsidP="00F86047">
      <w:pPr>
        <w:ind w:firstLine="709"/>
        <w:jc w:val="both"/>
        <w:rPr>
          <w:sz w:val="24"/>
          <w:szCs w:val="24"/>
        </w:rPr>
      </w:pPr>
      <w:r w:rsidRPr="00D77C95">
        <w:rPr>
          <w:sz w:val="24"/>
          <w:szCs w:val="24"/>
        </w:rPr>
        <w:t>Поступление государственной пошлины за 12 месяцев 202</w:t>
      </w:r>
      <w:r w:rsidR="00424D7F" w:rsidRPr="00D77C95">
        <w:rPr>
          <w:sz w:val="24"/>
          <w:szCs w:val="24"/>
        </w:rPr>
        <w:t>2</w:t>
      </w:r>
      <w:r w:rsidRPr="00D77C95">
        <w:rPr>
          <w:sz w:val="24"/>
          <w:szCs w:val="24"/>
        </w:rPr>
        <w:t xml:space="preserve"> года составило </w:t>
      </w:r>
      <w:r w:rsidR="00424D7F" w:rsidRPr="00D77C95">
        <w:rPr>
          <w:sz w:val="24"/>
          <w:szCs w:val="24"/>
        </w:rPr>
        <w:t>10 998,4</w:t>
      </w:r>
      <w:r w:rsidRPr="00D77C95">
        <w:rPr>
          <w:sz w:val="24"/>
          <w:szCs w:val="24"/>
        </w:rPr>
        <w:t xml:space="preserve"> тыс. рублей. К уровню прошлого года произошел рост поступлений на </w:t>
      </w:r>
      <w:r w:rsidR="00424D7F" w:rsidRPr="00D77C95">
        <w:rPr>
          <w:sz w:val="24"/>
          <w:szCs w:val="24"/>
        </w:rPr>
        <w:t>1,9</w:t>
      </w:r>
      <w:r w:rsidRPr="00D77C95">
        <w:rPr>
          <w:sz w:val="24"/>
          <w:szCs w:val="24"/>
        </w:rPr>
        <w:t xml:space="preserve">% или </w:t>
      </w:r>
      <w:r w:rsidR="00424D7F" w:rsidRPr="00D77C95">
        <w:rPr>
          <w:sz w:val="24"/>
          <w:szCs w:val="24"/>
        </w:rPr>
        <w:t>1 171,2</w:t>
      </w:r>
      <w:r w:rsidRPr="00D77C95">
        <w:rPr>
          <w:sz w:val="24"/>
          <w:szCs w:val="24"/>
        </w:rPr>
        <w:t xml:space="preserve"> тыс. руб.</w:t>
      </w:r>
    </w:p>
    <w:p w:rsidR="00F86047" w:rsidRPr="00D77C95" w:rsidRDefault="00F86047" w:rsidP="00F86047">
      <w:pPr>
        <w:ind w:firstLine="709"/>
        <w:jc w:val="both"/>
        <w:rPr>
          <w:sz w:val="24"/>
          <w:szCs w:val="24"/>
        </w:rPr>
      </w:pPr>
      <w:r w:rsidRPr="00D77C95">
        <w:rPr>
          <w:i/>
          <w:sz w:val="24"/>
          <w:szCs w:val="24"/>
        </w:rPr>
        <w:t>Неналоговые доходы.</w:t>
      </w:r>
      <w:r w:rsidRPr="00D77C95">
        <w:rPr>
          <w:sz w:val="24"/>
          <w:szCs w:val="24"/>
        </w:rPr>
        <w:t xml:space="preserve"> Доля неналоговых доходов в общем объеме поступления налоговых и неналоговых доходов составила </w:t>
      </w:r>
      <w:r w:rsidR="00BF2208" w:rsidRPr="00D77C95">
        <w:rPr>
          <w:sz w:val="24"/>
          <w:szCs w:val="24"/>
        </w:rPr>
        <w:t>21,</w:t>
      </w:r>
      <w:r w:rsidR="003F4462" w:rsidRPr="00D77C95">
        <w:rPr>
          <w:sz w:val="24"/>
          <w:szCs w:val="24"/>
        </w:rPr>
        <w:t>6</w:t>
      </w:r>
      <w:r w:rsidRPr="00D77C95">
        <w:rPr>
          <w:sz w:val="24"/>
          <w:szCs w:val="24"/>
        </w:rPr>
        <w:t xml:space="preserve">%. Наблюдается </w:t>
      </w:r>
      <w:r w:rsidR="003F4462" w:rsidRPr="00D77C95">
        <w:rPr>
          <w:sz w:val="24"/>
          <w:szCs w:val="24"/>
        </w:rPr>
        <w:t>снижение</w:t>
      </w:r>
      <w:r w:rsidRPr="00D77C95">
        <w:rPr>
          <w:sz w:val="24"/>
          <w:szCs w:val="24"/>
        </w:rPr>
        <w:t xml:space="preserve"> доли к аналогичному периоду прошлого года на </w:t>
      </w:r>
      <w:r w:rsidR="003F4462" w:rsidRPr="00D77C95">
        <w:rPr>
          <w:sz w:val="24"/>
          <w:szCs w:val="24"/>
        </w:rPr>
        <w:t>0,3</w:t>
      </w:r>
      <w:r w:rsidRPr="00D77C95">
        <w:rPr>
          <w:sz w:val="24"/>
          <w:szCs w:val="24"/>
        </w:rPr>
        <w:t xml:space="preserve"> процентных пункта. </w:t>
      </w:r>
    </w:p>
    <w:p w:rsidR="00F86047" w:rsidRPr="00D77C95" w:rsidRDefault="00F86047" w:rsidP="00F86047">
      <w:pPr>
        <w:ind w:firstLine="709"/>
        <w:jc w:val="both"/>
        <w:rPr>
          <w:sz w:val="24"/>
          <w:szCs w:val="24"/>
        </w:rPr>
      </w:pPr>
      <w:r w:rsidRPr="00D77C95">
        <w:rPr>
          <w:sz w:val="24"/>
          <w:szCs w:val="24"/>
        </w:rPr>
        <w:t xml:space="preserve">Поступление неналоговых доходов к уровню прошлого года </w:t>
      </w:r>
      <w:r w:rsidR="0089179A" w:rsidRPr="00D77C95">
        <w:rPr>
          <w:sz w:val="24"/>
          <w:szCs w:val="24"/>
        </w:rPr>
        <w:t>увеличилось</w:t>
      </w:r>
      <w:r w:rsidRPr="00D77C95">
        <w:rPr>
          <w:sz w:val="24"/>
          <w:szCs w:val="24"/>
        </w:rPr>
        <w:t xml:space="preserve"> на </w:t>
      </w:r>
      <w:r w:rsidR="003F4462" w:rsidRPr="00D77C95">
        <w:rPr>
          <w:sz w:val="24"/>
          <w:szCs w:val="24"/>
        </w:rPr>
        <w:t>1</w:t>
      </w:r>
      <w:r w:rsidR="00BF2208" w:rsidRPr="00D77C95">
        <w:rPr>
          <w:sz w:val="24"/>
          <w:szCs w:val="24"/>
        </w:rPr>
        <w:t>2</w:t>
      </w:r>
      <w:r w:rsidR="0089179A" w:rsidRPr="00D77C95">
        <w:rPr>
          <w:sz w:val="24"/>
          <w:szCs w:val="24"/>
        </w:rPr>
        <w:t>,</w:t>
      </w:r>
      <w:r w:rsidR="003F4462" w:rsidRPr="00D77C95">
        <w:rPr>
          <w:sz w:val="24"/>
          <w:szCs w:val="24"/>
        </w:rPr>
        <w:t>5</w:t>
      </w:r>
      <w:r w:rsidRPr="00D77C95">
        <w:rPr>
          <w:sz w:val="24"/>
          <w:szCs w:val="24"/>
        </w:rPr>
        <w:t xml:space="preserve">% или на </w:t>
      </w:r>
      <w:r w:rsidR="003F4462" w:rsidRPr="00D77C95">
        <w:rPr>
          <w:sz w:val="24"/>
          <w:szCs w:val="24"/>
        </w:rPr>
        <w:t>40 260,2</w:t>
      </w:r>
      <w:r w:rsidRPr="00D77C95">
        <w:rPr>
          <w:sz w:val="24"/>
          <w:szCs w:val="24"/>
        </w:rPr>
        <w:t xml:space="preserve"> тыс. рублей. </w:t>
      </w:r>
    </w:p>
    <w:p w:rsidR="00F86047" w:rsidRPr="00D77C95" w:rsidRDefault="00F86047" w:rsidP="00F86047">
      <w:pPr>
        <w:ind w:firstLine="709"/>
        <w:jc w:val="both"/>
        <w:rPr>
          <w:sz w:val="24"/>
          <w:szCs w:val="24"/>
        </w:rPr>
      </w:pPr>
      <w:r w:rsidRPr="00D77C95">
        <w:rPr>
          <w:sz w:val="24"/>
          <w:szCs w:val="24"/>
        </w:rPr>
        <w:t xml:space="preserve">По </w:t>
      </w:r>
      <w:r w:rsidRPr="00D77C95">
        <w:rPr>
          <w:sz w:val="24"/>
          <w:szCs w:val="24"/>
          <w:u w:val="single"/>
        </w:rPr>
        <w:t xml:space="preserve">доходам, получаемым от использования имущества, находящегося в государственной и муниципальной собственности </w:t>
      </w:r>
      <w:r w:rsidRPr="00D77C95">
        <w:rPr>
          <w:sz w:val="24"/>
          <w:szCs w:val="24"/>
        </w:rPr>
        <w:t xml:space="preserve">наблюдается </w:t>
      </w:r>
      <w:r w:rsidR="007F5C43" w:rsidRPr="00D77C95">
        <w:rPr>
          <w:sz w:val="24"/>
          <w:szCs w:val="24"/>
        </w:rPr>
        <w:t>снижение</w:t>
      </w:r>
      <w:r w:rsidRPr="00D77C95">
        <w:rPr>
          <w:sz w:val="24"/>
          <w:szCs w:val="24"/>
        </w:rPr>
        <w:t xml:space="preserve"> поступлений к уровню прошлого года  на  </w:t>
      </w:r>
      <w:r w:rsidR="007F5C43" w:rsidRPr="00D77C95">
        <w:rPr>
          <w:sz w:val="24"/>
          <w:szCs w:val="24"/>
        </w:rPr>
        <w:t>5,2</w:t>
      </w:r>
      <w:r w:rsidRPr="00D77C95">
        <w:rPr>
          <w:sz w:val="24"/>
          <w:szCs w:val="24"/>
        </w:rPr>
        <w:t xml:space="preserve"> % или </w:t>
      </w:r>
      <w:r w:rsidR="007F5C43" w:rsidRPr="00D77C95">
        <w:rPr>
          <w:sz w:val="24"/>
          <w:szCs w:val="24"/>
        </w:rPr>
        <w:t xml:space="preserve">6 </w:t>
      </w:r>
      <w:r w:rsidR="003B1724" w:rsidRPr="00D77C95">
        <w:rPr>
          <w:sz w:val="24"/>
          <w:szCs w:val="24"/>
        </w:rPr>
        <w:t>26</w:t>
      </w:r>
      <w:r w:rsidR="007F5C43" w:rsidRPr="00D77C95">
        <w:rPr>
          <w:sz w:val="24"/>
          <w:szCs w:val="24"/>
        </w:rPr>
        <w:t>0</w:t>
      </w:r>
      <w:r w:rsidR="003B1724" w:rsidRPr="00D77C95">
        <w:rPr>
          <w:sz w:val="24"/>
          <w:szCs w:val="24"/>
        </w:rPr>
        <w:t>,</w:t>
      </w:r>
      <w:r w:rsidR="007F5C43" w:rsidRPr="00D77C95">
        <w:rPr>
          <w:sz w:val="24"/>
          <w:szCs w:val="24"/>
        </w:rPr>
        <w:t>0</w:t>
      </w:r>
      <w:r w:rsidR="003B1724" w:rsidRPr="00D77C95">
        <w:rPr>
          <w:sz w:val="24"/>
          <w:szCs w:val="24"/>
        </w:rPr>
        <w:t xml:space="preserve"> тыс. рублей, д</w:t>
      </w:r>
      <w:r w:rsidRPr="00D77C95">
        <w:rPr>
          <w:sz w:val="24"/>
          <w:szCs w:val="24"/>
        </w:rPr>
        <w:t xml:space="preserve">оля этого доходного источника в общем объеме неналоговых доходов за </w:t>
      </w:r>
      <w:r w:rsidR="00BF2208" w:rsidRPr="00D77C95">
        <w:rPr>
          <w:sz w:val="24"/>
          <w:szCs w:val="24"/>
        </w:rPr>
        <w:t>12</w:t>
      </w:r>
      <w:r w:rsidR="003B1724" w:rsidRPr="00D77C95">
        <w:rPr>
          <w:sz w:val="24"/>
          <w:szCs w:val="24"/>
        </w:rPr>
        <w:t xml:space="preserve"> месяцев 202</w:t>
      </w:r>
      <w:r w:rsidR="007F5C43" w:rsidRPr="00D77C95">
        <w:rPr>
          <w:sz w:val="24"/>
          <w:szCs w:val="24"/>
        </w:rPr>
        <w:t>2</w:t>
      </w:r>
      <w:r w:rsidRPr="00D77C95">
        <w:rPr>
          <w:sz w:val="24"/>
          <w:szCs w:val="24"/>
        </w:rPr>
        <w:t xml:space="preserve"> года составила </w:t>
      </w:r>
      <w:r w:rsidR="00BF2208" w:rsidRPr="00D77C95">
        <w:rPr>
          <w:sz w:val="24"/>
          <w:szCs w:val="24"/>
        </w:rPr>
        <w:t>3</w:t>
      </w:r>
      <w:r w:rsidR="007F5C43" w:rsidRPr="00D77C95">
        <w:rPr>
          <w:sz w:val="24"/>
          <w:szCs w:val="24"/>
        </w:rPr>
        <w:t>1</w:t>
      </w:r>
      <w:r w:rsidR="003B1724" w:rsidRPr="00D77C95">
        <w:rPr>
          <w:sz w:val="24"/>
          <w:szCs w:val="24"/>
        </w:rPr>
        <w:t>,</w:t>
      </w:r>
      <w:r w:rsidR="007F5C43" w:rsidRPr="00D77C95">
        <w:rPr>
          <w:sz w:val="24"/>
          <w:szCs w:val="24"/>
        </w:rPr>
        <w:t>8</w:t>
      </w:r>
      <w:r w:rsidRPr="00D77C95">
        <w:rPr>
          <w:sz w:val="24"/>
          <w:szCs w:val="24"/>
        </w:rPr>
        <w:t>%.</w:t>
      </w:r>
    </w:p>
    <w:p w:rsidR="00F86047" w:rsidRPr="00D77C95" w:rsidRDefault="00F86047" w:rsidP="00F86047">
      <w:pPr>
        <w:ind w:firstLine="709"/>
        <w:jc w:val="both"/>
        <w:rPr>
          <w:sz w:val="24"/>
          <w:szCs w:val="24"/>
        </w:rPr>
      </w:pPr>
      <w:r w:rsidRPr="00D77C95">
        <w:rPr>
          <w:sz w:val="24"/>
          <w:szCs w:val="24"/>
        </w:rPr>
        <w:t>Д</w:t>
      </w:r>
      <w:r w:rsidRPr="00D77C95">
        <w:rPr>
          <w:sz w:val="24"/>
          <w:szCs w:val="24"/>
          <w:u w:val="single"/>
        </w:rPr>
        <w:t>оля доходов от оказания платных услуг и компенсации затрат государства</w:t>
      </w:r>
      <w:r w:rsidR="00BF2208" w:rsidRPr="00D77C95">
        <w:rPr>
          <w:sz w:val="24"/>
          <w:szCs w:val="24"/>
        </w:rPr>
        <w:t xml:space="preserve"> составляет 1</w:t>
      </w:r>
      <w:r w:rsidR="007E139D" w:rsidRPr="00D77C95">
        <w:rPr>
          <w:sz w:val="24"/>
          <w:szCs w:val="24"/>
        </w:rPr>
        <w:t>9</w:t>
      </w:r>
      <w:r w:rsidR="003B1724" w:rsidRPr="00D77C95">
        <w:rPr>
          <w:sz w:val="24"/>
          <w:szCs w:val="24"/>
        </w:rPr>
        <w:t>,</w:t>
      </w:r>
      <w:r w:rsidR="007E139D" w:rsidRPr="00D77C95">
        <w:rPr>
          <w:sz w:val="24"/>
          <w:szCs w:val="24"/>
        </w:rPr>
        <w:t>6</w:t>
      </w:r>
      <w:r w:rsidRPr="00D77C95">
        <w:rPr>
          <w:sz w:val="24"/>
          <w:szCs w:val="24"/>
        </w:rPr>
        <w:t xml:space="preserve">% в общем объеме неналоговых доходов. </w:t>
      </w:r>
      <w:r w:rsidR="003B1724" w:rsidRPr="00D77C95">
        <w:rPr>
          <w:sz w:val="24"/>
          <w:szCs w:val="24"/>
        </w:rPr>
        <w:t>Рост</w:t>
      </w:r>
      <w:r w:rsidRPr="00D77C95">
        <w:rPr>
          <w:sz w:val="24"/>
          <w:szCs w:val="24"/>
        </w:rPr>
        <w:t xml:space="preserve"> поступлений по этому доходному источнику составил </w:t>
      </w:r>
      <w:r w:rsidR="007E139D" w:rsidRPr="00D77C95">
        <w:rPr>
          <w:sz w:val="24"/>
          <w:szCs w:val="24"/>
        </w:rPr>
        <w:t>78,2</w:t>
      </w:r>
      <w:r w:rsidRPr="00D77C95">
        <w:rPr>
          <w:sz w:val="24"/>
          <w:szCs w:val="24"/>
        </w:rPr>
        <w:t xml:space="preserve"> % или </w:t>
      </w:r>
      <w:r w:rsidR="007E139D" w:rsidRPr="00D77C95">
        <w:rPr>
          <w:sz w:val="24"/>
          <w:szCs w:val="24"/>
        </w:rPr>
        <w:t>31 136,4</w:t>
      </w:r>
      <w:r w:rsidRPr="00D77C95">
        <w:rPr>
          <w:sz w:val="24"/>
          <w:szCs w:val="24"/>
        </w:rPr>
        <w:t xml:space="preserve"> тыс. рублей к уровню прошлого года</w:t>
      </w:r>
      <w:r w:rsidR="007E139D" w:rsidRPr="00D77C95">
        <w:rPr>
          <w:sz w:val="24"/>
          <w:szCs w:val="24"/>
        </w:rPr>
        <w:t xml:space="preserve">, это связано с возобновлением организации </w:t>
      </w:r>
      <w:proofErr w:type="gramStart"/>
      <w:r w:rsidR="007E139D" w:rsidRPr="00D77C95">
        <w:rPr>
          <w:sz w:val="24"/>
          <w:szCs w:val="24"/>
        </w:rPr>
        <w:t>летнего-оздоровительного</w:t>
      </w:r>
      <w:proofErr w:type="gramEnd"/>
      <w:r w:rsidR="007E139D" w:rsidRPr="00D77C95">
        <w:rPr>
          <w:sz w:val="24"/>
          <w:szCs w:val="24"/>
        </w:rPr>
        <w:t xml:space="preserve"> отдыха на территории Приозерского МР, после отмены ограничений </w:t>
      </w:r>
      <w:r w:rsidR="007E139D" w:rsidRPr="00D77C95">
        <w:rPr>
          <w:sz w:val="24"/>
          <w:szCs w:val="24"/>
          <w:lang w:val="en-US"/>
        </w:rPr>
        <w:t>COVID</w:t>
      </w:r>
      <w:r w:rsidR="007E139D" w:rsidRPr="00D77C95">
        <w:rPr>
          <w:sz w:val="24"/>
          <w:szCs w:val="24"/>
        </w:rPr>
        <w:t>-19</w:t>
      </w:r>
      <w:r w:rsidRPr="00D77C95">
        <w:rPr>
          <w:sz w:val="24"/>
          <w:szCs w:val="24"/>
        </w:rPr>
        <w:t>.</w:t>
      </w:r>
    </w:p>
    <w:p w:rsidR="00F86047" w:rsidRPr="00D77C95" w:rsidRDefault="00F86047" w:rsidP="00F86047">
      <w:pPr>
        <w:ind w:firstLine="709"/>
        <w:jc w:val="both"/>
        <w:rPr>
          <w:sz w:val="24"/>
          <w:szCs w:val="24"/>
        </w:rPr>
      </w:pPr>
      <w:r w:rsidRPr="00D77C95">
        <w:rPr>
          <w:sz w:val="24"/>
          <w:szCs w:val="24"/>
        </w:rPr>
        <w:t xml:space="preserve">Доля поступлений по </w:t>
      </w:r>
      <w:r w:rsidRPr="00D77C95">
        <w:rPr>
          <w:sz w:val="24"/>
          <w:szCs w:val="24"/>
          <w:u w:val="single"/>
        </w:rPr>
        <w:t>доходам от продажи материальных и нематериальных активов</w:t>
      </w:r>
      <w:r w:rsidRPr="00D77C95">
        <w:rPr>
          <w:sz w:val="24"/>
          <w:szCs w:val="24"/>
        </w:rPr>
        <w:t xml:space="preserve"> составляет </w:t>
      </w:r>
      <w:r w:rsidR="00ED5D4E" w:rsidRPr="00D77C95">
        <w:rPr>
          <w:sz w:val="24"/>
          <w:szCs w:val="24"/>
        </w:rPr>
        <w:t>4</w:t>
      </w:r>
      <w:r w:rsidR="007E139D" w:rsidRPr="00D77C95">
        <w:rPr>
          <w:sz w:val="24"/>
          <w:szCs w:val="24"/>
        </w:rPr>
        <w:t>1</w:t>
      </w:r>
      <w:r w:rsidR="00893F29" w:rsidRPr="00D77C95">
        <w:rPr>
          <w:sz w:val="24"/>
          <w:szCs w:val="24"/>
        </w:rPr>
        <w:t>,</w:t>
      </w:r>
      <w:r w:rsidR="007E139D" w:rsidRPr="00D77C95">
        <w:rPr>
          <w:sz w:val="24"/>
          <w:szCs w:val="24"/>
        </w:rPr>
        <w:t>3</w:t>
      </w:r>
      <w:r w:rsidRPr="00D77C95">
        <w:rPr>
          <w:sz w:val="24"/>
          <w:szCs w:val="24"/>
        </w:rPr>
        <w:t xml:space="preserve">% от общего объема поступивших неналоговых доходов. </w:t>
      </w:r>
      <w:r w:rsidR="00893F29" w:rsidRPr="00D77C95">
        <w:rPr>
          <w:sz w:val="24"/>
          <w:szCs w:val="24"/>
        </w:rPr>
        <w:t xml:space="preserve">Рост </w:t>
      </w:r>
      <w:r w:rsidRPr="00D77C95">
        <w:rPr>
          <w:sz w:val="24"/>
          <w:szCs w:val="24"/>
        </w:rPr>
        <w:t xml:space="preserve">поступлений средств по этой группе доходов на </w:t>
      </w:r>
      <w:r w:rsidR="007E139D" w:rsidRPr="00D77C95">
        <w:rPr>
          <w:sz w:val="24"/>
          <w:szCs w:val="24"/>
        </w:rPr>
        <w:t>3,5</w:t>
      </w:r>
      <w:r w:rsidRPr="00D77C95">
        <w:rPr>
          <w:sz w:val="24"/>
          <w:szCs w:val="24"/>
        </w:rPr>
        <w:t xml:space="preserve">% или на </w:t>
      </w:r>
      <w:r w:rsidR="00893F29" w:rsidRPr="00D77C95">
        <w:rPr>
          <w:sz w:val="24"/>
          <w:szCs w:val="24"/>
        </w:rPr>
        <w:t>5</w:t>
      </w:r>
      <w:r w:rsidR="007E139D" w:rsidRPr="00D77C95">
        <w:rPr>
          <w:sz w:val="24"/>
          <w:szCs w:val="24"/>
        </w:rPr>
        <w:t> 016,3</w:t>
      </w:r>
      <w:r w:rsidR="00ED5D4E" w:rsidRPr="00D77C95">
        <w:rPr>
          <w:sz w:val="24"/>
          <w:szCs w:val="24"/>
        </w:rPr>
        <w:t xml:space="preserve"> тыс.</w:t>
      </w:r>
      <w:r w:rsidRPr="00D77C95">
        <w:rPr>
          <w:sz w:val="24"/>
          <w:szCs w:val="24"/>
        </w:rPr>
        <w:t xml:space="preserve"> рублей.</w:t>
      </w:r>
    </w:p>
    <w:p w:rsidR="00F86047" w:rsidRPr="00D77C95" w:rsidRDefault="00F86047" w:rsidP="00F86047">
      <w:pPr>
        <w:ind w:firstLine="709"/>
        <w:jc w:val="both"/>
        <w:rPr>
          <w:sz w:val="24"/>
          <w:szCs w:val="24"/>
        </w:rPr>
      </w:pPr>
      <w:r w:rsidRPr="00D77C95">
        <w:rPr>
          <w:sz w:val="24"/>
          <w:szCs w:val="24"/>
        </w:rPr>
        <w:lastRenderedPageBreak/>
        <w:t xml:space="preserve">Доля штрафов в общем объеме поступления неналоговых доходов составила </w:t>
      </w:r>
      <w:r w:rsidR="00CA40C1" w:rsidRPr="00D77C95">
        <w:rPr>
          <w:sz w:val="24"/>
          <w:szCs w:val="24"/>
        </w:rPr>
        <w:t>4,4</w:t>
      </w:r>
      <w:r w:rsidRPr="00D77C95">
        <w:rPr>
          <w:sz w:val="24"/>
          <w:szCs w:val="24"/>
        </w:rPr>
        <w:t xml:space="preserve">%  или </w:t>
      </w:r>
      <w:r w:rsidR="00CC2E3B" w:rsidRPr="00D77C95">
        <w:rPr>
          <w:sz w:val="24"/>
          <w:szCs w:val="24"/>
        </w:rPr>
        <w:t>1</w:t>
      </w:r>
      <w:r w:rsidR="00CA40C1" w:rsidRPr="00D77C95">
        <w:rPr>
          <w:sz w:val="24"/>
          <w:szCs w:val="24"/>
        </w:rPr>
        <w:t>6</w:t>
      </w:r>
      <w:r w:rsidR="00CC2E3B" w:rsidRPr="00D77C95">
        <w:rPr>
          <w:sz w:val="24"/>
          <w:szCs w:val="24"/>
        </w:rPr>
        <w:t> 0</w:t>
      </w:r>
      <w:r w:rsidR="00CA40C1" w:rsidRPr="00D77C95">
        <w:rPr>
          <w:sz w:val="24"/>
          <w:szCs w:val="24"/>
        </w:rPr>
        <w:t>91</w:t>
      </w:r>
      <w:r w:rsidR="00CC2E3B" w:rsidRPr="00D77C95">
        <w:rPr>
          <w:sz w:val="24"/>
          <w:szCs w:val="24"/>
        </w:rPr>
        <w:t>,</w:t>
      </w:r>
      <w:r w:rsidR="00CA40C1" w:rsidRPr="00D77C95">
        <w:rPr>
          <w:sz w:val="24"/>
          <w:szCs w:val="24"/>
        </w:rPr>
        <w:t>0</w:t>
      </w:r>
      <w:r w:rsidRPr="00D77C95">
        <w:rPr>
          <w:sz w:val="24"/>
          <w:szCs w:val="24"/>
        </w:rPr>
        <w:t xml:space="preserve"> тыс. рублей.</w:t>
      </w:r>
      <w:r w:rsidR="00CC2E3B" w:rsidRPr="00D77C95">
        <w:rPr>
          <w:sz w:val="24"/>
          <w:szCs w:val="24"/>
        </w:rPr>
        <w:t xml:space="preserve"> Рост поступлений к 202</w:t>
      </w:r>
      <w:r w:rsidR="00CA40C1" w:rsidRPr="00D77C95">
        <w:rPr>
          <w:sz w:val="24"/>
          <w:szCs w:val="24"/>
        </w:rPr>
        <w:t>1</w:t>
      </w:r>
      <w:r w:rsidR="00CC2E3B" w:rsidRPr="00D77C95">
        <w:rPr>
          <w:sz w:val="24"/>
          <w:szCs w:val="24"/>
        </w:rPr>
        <w:t xml:space="preserve"> году составил 6</w:t>
      </w:r>
      <w:r w:rsidR="00CA40C1" w:rsidRPr="00D77C95">
        <w:rPr>
          <w:sz w:val="24"/>
          <w:szCs w:val="24"/>
        </w:rPr>
        <w:t>0</w:t>
      </w:r>
      <w:r w:rsidR="00CC2E3B" w:rsidRPr="00D77C95">
        <w:rPr>
          <w:sz w:val="24"/>
          <w:szCs w:val="24"/>
        </w:rPr>
        <w:t>,</w:t>
      </w:r>
      <w:r w:rsidR="00CA40C1" w:rsidRPr="00D77C95">
        <w:rPr>
          <w:sz w:val="24"/>
          <w:szCs w:val="24"/>
        </w:rPr>
        <w:t>5</w:t>
      </w:r>
      <w:r w:rsidR="00CC2E3B" w:rsidRPr="00D77C95">
        <w:rPr>
          <w:sz w:val="24"/>
          <w:szCs w:val="24"/>
        </w:rPr>
        <w:t>%.</w:t>
      </w:r>
    </w:p>
    <w:p w:rsidR="00CD2386" w:rsidRPr="00D77C95" w:rsidRDefault="00F86047" w:rsidP="00ED5D4E">
      <w:pPr>
        <w:ind w:firstLine="709"/>
        <w:jc w:val="both"/>
        <w:rPr>
          <w:sz w:val="24"/>
          <w:szCs w:val="24"/>
        </w:rPr>
      </w:pPr>
      <w:r w:rsidRPr="00D77C95">
        <w:rPr>
          <w:sz w:val="24"/>
          <w:szCs w:val="24"/>
        </w:rPr>
        <w:t>По строке «</w:t>
      </w:r>
      <w:r w:rsidRPr="00D77C95">
        <w:rPr>
          <w:sz w:val="24"/>
          <w:szCs w:val="24"/>
          <w:u w:val="single"/>
        </w:rPr>
        <w:t>Прочие неналоговые доходы</w:t>
      </w:r>
      <w:r w:rsidRPr="00D77C95">
        <w:rPr>
          <w:sz w:val="24"/>
          <w:szCs w:val="24"/>
        </w:rPr>
        <w:t xml:space="preserve">» учитываются невыясненные платежи, целевые средства и пожертвования в бюджет от физических и юридических лиц за </w:t>
      </w:r>
      <w:r w:rsidR="00ED5D4E" w:rsidRPr="00D77C95">
        <w:rPr>
          <w:sz w:val="24"/>
          <w:szCs w:val="24"/>
        </w:rPr>
        <w:t>12</w:t>
      </w:r>
      <w:r w:rsidRPr="00D77C95">
        <w:rPr>
          <w:sz w:val="24"/>
          <w:szCs w:val="24"/>
        </w:rPr>
        <w:t xml:space="preserve"> месяцев </w:t>
      </w:r>
      <w:r w:rsidR="007444DB" w:rsidRPr="00D77C95">
        <w:rPr>
          <w:sz w:val="24"/>
          <w:szCs w:val="24"/>
        </w:rPr>
        <w:t xml:space="preserve">2022 года </w:t>
      </w:r>
      <w:r w:rsidRPr="00D77C95">
        <w:rPr>
          <w:sz w:val="24"/>
          <w:szCs w:val="24"/>
        </w:rPr>
        <w:t xml:space="preserve">составили </w:t>
      </w:r>
      <w:r w:rsidR="007444DB" w:rsidRPr="00D77C95">
        <w:rPr>
          <w:sz w:val="24"/>
          <w:szCs w:val="24"/>
        </w:rPr>
        <w:t>9 380,6</w:t>
      </w:r>
      <w:r w:rsidRPr="00D77C95">
        <w:rPr>
          <w:sz w:val="24"/>
          <w:szCs w:val="24"/>
        </w:rPr>
        <w:t xml:space="preserve"> тыс. руб.</w:t>
      </w:r>
      <w:r w:rsidR="00CD2386" w:rsidRPr="00D77C95">
        <w:rPr>
          <w:sz w:val="24"/>
          <w:szCs w:val="24"/>
        </w:rPr>
        <w:t xml:space="preserve"> </w:t>
      </w:r>
      <w:r w:rsidR="007444DB" w:rsidRPr="00D77C95">
        <w:rPr>
          <w:sz w:val="24"/>
          <w:szCs w:val="24"/>
        </w:rPr>
        <w:t>или 145,4% к уровню 2021г.</w:t>
      </w:r>
    </w:p>
    <w:p w:rsidR="0066429C" w:rsidRPr="00D77C95" w:rsidRDefault="0066429C" w:rsidP="0049055C">
      <w:pPr>
        <w:widowControl/>
        <w:ind w:firstLine="709"/>
        <w:jc w:val="both"/>
        <w:rPr>
          <w:i/>
          <w:iCs/>
          <w:sz w:val="24"/>
          <w:szCs w:val="24"/>
        </w:rPr>
      </w:pPr>
      <w:r w:rsidRPr="00D77C95">
        <w:rPr>
          <w:i/>
          <w:iCs/>
          <w:sz w:val="24"/>
          <w:szCs w:val="24"/>
        </w:rPr>
        <w:t>Расходная часть консолидированного бюджета исполнена на 9</w:t>
      </w:r>
      <w:r w:rsidR="007444DB" w:rsidRPr="00D77C95">
        <w:rPr>
          <w:i/>
          <w:iCs/>
          <w:sz w:val="24"/>
          <w:szCs w:val="24"/>
        </w:rPr>
        <w:t>6</w:t>
      </w:r>
      <w:r w:rsidRPr="00D77C95">
        <w:rPr>
          <w:i/>
          <w:iCs/>
          <w:sz w:val="24"/>
          <w:szCs w:val="24"/>
        </w:rPr>
        <w:t>,</w:t>
      </w:r>
      <w:r w:rsidR="007444DB" w:rsidRPr="00D77C95">
        <w:rPr>
          <w:i/>
          <w:iCs/>
          <w:sz w:val="24"/>
          <w:szCs w:val="24"/>
        </w:rPr>
        <w:t>3</w:t>
      </w:r>
      <w:r w:rsidRPr="00D77C95">
        <w:rPr>
          <w:i/>
          <w:iCs/>
          <w:sz w:val="24"/>
          <w:szCs w:val="24"/>
        </w:rPr>
        <w:t>%: при годовом плане 3</w:t>
      </w:r>
      <w:r w:rsidR="007444DB" w:rsidRPr="00D77C95">
        <w:rPr>
          <w:i/>
          <w:iCs/>
          <w:sz w:val="24"/>
          <w:szCs w:val="24"/>
        </w:rPr>
        <w:t> 819,7</w:t>
      </w:r>
      <w:r w:rsidRPr="00D77C95">
        <w:rPr>
          <w:i/>
          <w:iCs/>
          <w:sz w:val="24"/>
          <w:szCs w:val="24"/>
        </w:rPr>
        <w:t xml:space="preserve"> млн. руб. исполнено 3</w:t>
      </w:r>
      <w:r w:rsidR="007444DB" w:rsidRPr="00D77C95">
        <w:rPr>
          <w:i/>
          <w:iCs/>
          <w:sz w:val="24"/>
          <w:szCs w:val="24"/>
        </w:rPr>
        <w:t> 678,6</w:t>
      </w:r>
      <w:r w:rsidRPr="00D77C95">
        <w:rPr>
          <w:i/>
          <w:iCs/>
          <w:sz w:val="24"/>
          <w:szCs w:val="24"/>
        </w:rPr>
        <w:t xml:space="preserve"> млн. руб., что на </w:t>
      </w:r>
      <w:r w:rsidR="007444DB" w:rsidRPr="00D77C95">
        <w:rPr>
          <w:i/>
          <w:iCs/>
          <w:sz w:val="24"/>
          <w:szCs w:val="24"/>
        </w:rPr>
        <w:t>283</w:t>
      </w:r>
      <w:r w:rsidRPr="00D77C95">
        <w:rPr>
          <w:i/>
          <w:iCs/>
          <w:sz w:val="24"/>
          <w:szCs w:val="24"/>
        </w:rPr>
        <w:t>,</w:t>
      </w:r>
      <w:r w:rsidR="007444DB" w:rsidRPr="00D77C95">
        <w:rPr>
          <w:i/>
          <w:iCs/>
          <w:sz w:val="24"/>
          <w:szCs w:val="24"/>
        </w:rPr>
        <w:t>6</w:t>
      </w:r>
      <w:r w:rsidRPr="00D77C95">
        <w:rPr>
          <w:i/>
          <w:iCs/>
          <w:sz w:val="24"/>
          <w:szCs w:val="24"/>
        </w:rPr>
        <w:t xml:space="preserve"> млн. руб. больше 12 месяцев 202</w:t>
      </w:r>
      <w:r w:rsidR="007444DB" w:rsidRPr="00D77C95">
        <w:rPr>
          <w:i/>
          <w:iCs/>
          <w:sz w:val="24"/>
          <w:szCs w:val="24"/>
        </w:rPr>
        <w:t>1</w:t>
      </w:r>
      <w:r w:rsidRPr="00D77C95">
        <w:rPr>
          <w:i/>
          <w:iCs/>
          <w:sz w:val="24"/>
          <w:szCs w:val="24"/>
        </w:rPr>
        <w:t xml:space="preserve"> года.</w:t>
      </w:r>
    </w:p>
    <w:p w:rsidR="0049055C" w:rsidRPr="00D77C95" w:rsidRDefault="0049055C" w:rsidP="0049055C">
      <w:pPr>
        <w:widowControl/>
        <w:ind w:firstLine="709"/>
        <w:jc w:val="both"/>
        <w:rPr>
          <w:sz w:val="24"/>
          <w:szCs w:val="24"/>
        </w:rPr>
      </w:pPr>
      <w:r w:rsidRPr="00D77C95">
        <w:rPr>
          <w:sz w:val="24"/>
          <w:szCs w:val="24"/>
        </w:rPr>
        <w:t xml:space="preserve">Расходы бюджетов поселений исполнены в объеме </w:t>
      </w:r>
      <w:r w:rsidR="006B1880" w:rsidRPr="00D77C95">
        <w:rPr>
          <w:sz w:val="24"/>
          <w:szCs w:val="24"/>
        </w:rPr>
        <w:t>1 5</w:t>
      </w:r>
      <w:r w:rsidR="00B116AB" w:rsidRPr="00D77C95">
        <w:rPr>
          <w:sz w:val="24"/>
          <w:szCs w:val="24"/>
        </w:rPr>
        <w:t>29 818,8</w:t>
      </w:r>
      <w:r w:rsidR="0066429C" w:rsidRPr="00D77C95">
        <w:rPr>
          <w:sz w:val="24"/>
          <w:szCs w:val="24"/>
        </w:rPr>
        <w:t xml:space="preserve"> </w:t>
      </w:r>
      <w:r w:rsidRPr="00D77C95">
        <w:rPr>
          <w:sz w:val="24"/>
          <w:szCs w:val="24"/>
        </w:rPr>
        <w:t xml:space="preserve">тыс. руб. или </w:t>
      </w:r>
      <w:r w:rsidR="00294983" w:rsidRPr="00D77C95">
        <w:rPr>
          <w:sz w:val="24"/>
          <w:szCs w:val="24"/>
        </w:rPr>
        <w:t>9</w:t>
      </w:r>
      <w:r w:rsidR="00B116AB" w:rsidRPr="00D77C95">
        <w:rPr>
          <w:sz w:val="24"/>
          <w:szCs w:val="24"/>
        </w:rPr>
        <w:t>5</w:t>
      </w:r>
      <w:r w:rsidRPr="00D77C95">
        <w:rPr>
          <w:sz w:val="24"/>
          <w:szCs w:val="24"/>
        </w:rPr>
        <w:t xml:space="preserve">% к годовому плану. Расходы районного бюджета исполнены на </w:t>
      </w:r>
      <w:r w:rsidR="00294983" w:rsidRPr="00D77C95">
        <w:rPr>
          <w:sz w:val="24"/>
          <w:szCs w:val="24"/>
        </w:rPr>
        <w:t>2</w:t>
      </w:r>
      <w:r w:rsidR="00B116AB" w:rsidRPr="00D77C95">
        <w:rPr>
          <w:sz w:val="24"/>
          <w:szCs w:val="24"/>
        </w:rPr>
        <w:t> 367 960,8</w:t>
      </w:r>
      <w:r w:rsidR="0067768B" w:rsidRPr="00D77C95">
        <w:rPr>
          <w:sz w:val="24"/>
          <w:szCs w:val="24"/>
        </w:rPr>
        <w:t xml:space="preserve"> тыс. руб. или </w:t>
      </w:r>
      <w:r w:rsidR="00294983" w:rsidRPr="00D77C95">
        <w:rPr>
          <w:sz w:val="24"/>
          <w:szCs w:val="24"/>
        </w:rPr>
        <w:t>9</w:t>
      </w:r>
      <w:r w:rsidR="006B1880" w:rsidRPr="00D77C95">
        <w:rPr>
          <w:sz w:val="24"/>
          <w:szCs w:val="24"/>
        </w:rPr>
        <w:t>8,</w:t>
      </w:r>
      <w:r w:rsidR="00B116AB" w:rsidRPr="00D77C95">
        <w:rPr>
          <w:sz w:val="24"/>
          <w:szCs w:val="24"/>
        </w:rPr>
        <w:t>1</w:t>
      </w:r>
      <w:r w:rsidRPr="00D77C95">
        <w:rPr>
          <w:sz w:val="24"/>
          <w:szCs w:val="24"/>
        </w:rPr>
        <w:t>% к годовому плану.</w:t>
      </w:r>
    </w:p>
    <w:p w:rsidR="003232BA" w:rsidRPr="00D77C95" w:rsidRDefault="003232BA" w:rsidP="0049055C">
      <w:pPr>
        <w:widowControl/>
        <w:ind w:firstLine="709"/>
        <w:jc w:val="both"/>
        <w:rPr>
          <w:sz w:val="24"/>
        </w:rPr>
      </w:pPr>
      <w:r w:rsidRPr="00D77C95">
        <w:rPr>
          <w:sz w:val="24"/>
        </w:rPr>
        <w:t xml:space="preserve">Исполнение финансирования отраслей к годовому плану удалось осуществить следующим образом: </w:t>
      </w:r>
    </w:p>
    <w:p w:rsidR="003232BA" w:rsidRPr="00D77C95" w:rsidRDefault="00217205" w:rsidP="0049055C">
      <w:pPr>
        <w:widowControl/>
        <w:ind w:firstLine="709"/>
        <w:jc w:val="both"/>
        <w:rPr>
          <w:sz w:val="24"/>
        </w:rPr>
      </w:pPr>
      <w:r w:rsidRPr="00D77C95">
        <w:rPr>
          <w:sz w:val="24"/>
        </w:rPr>
        <w:t>общегосударственные расходы – 96</w:t>
      </w:r>
      <w:r w:rsidR="003232BA" w:rsidRPr="00D77C95">
        <w:rPr>
          <w:sz w:val="24"/>
        </w:rPr>
        <w:t>,</w:t>
      </w:r>
      <w:r w:rsidRPr="00D77C95">
        <w:rPr>
          <w:sz w:val="24"/>
        </w:rPr>
        <w:t>6</w:t>
      </w:r>
      <w:r w:rsidR="003232BA" w:rsidRPr="00D77C95">
        <w:rPr>
          <w:sz w:val="24"/>
        </w:rPr>
        <w:t>%, национальная оборона – 100%, национальная безопасность – 9</w:t>
      </w:r>
      <w:r w:rsidRPr="00D77C95">
        <w:rPr>
          <w:sz w:val="24"/>
        </w:rPr>
        <w:t>3</w:t>
      </w:r>
      <w:r w:rsidR="003232BA" w:rsidRPr="00D77C95">
        <w:rPr>
          <w:sz w:val="24"/>
        </w:rPr>
        <w:t xml:space="preserve">%, национальная экономика – </w:t>
      </w:r>
      <w:r w:rsidRPr="00D77C95">
        <w:rPr>
          <w:sz w:val="24"/>
        </w:rPr>
        <w:t>93,</w:t>
      </w:r>
      <w:r w:rsidR="003232BA" w:rsidRPr="00D77C95">
        <w:rPr>
          <w:sz w:val="24"/>
        </w:rPr>
        <w:t>8%, жилищно-коммунальное хозяйство – 9</w:t>
      </w:r>
      <w:r w:rsidRPr="00D77C95">
        <w:rPr>
          <w:sz w:val="24"/>
        </w:rPr>
        <w:t>2,3</w:t>
      </w:r>
      <w:r w:rsidR="003232BA" w:rsidRPr="00D77C95">
        <w:rPr>
          <w:sz w:val="24"/>
        </w:rPr>
        <w:t>%,</w:t>
      </w:r>
      <w:r w:rsidRPr="00D77C95">
        <w:rPr>
          <w:sz w:val="24"/>
        </w:rPr>
        <w:t xml:space="preserve"> </w:t>
      </w:r>
      <w:r w:rsidR="003232BA" w:rsidRPr="00D77C95">
        <w:rPr>
          <w:sz w:val="24"/>
        </w:rPr>
        <w:t>охрана окружающей среды-</w:t>
      </w:r>
      <w:r w:rsidRPr="00D77C95">
        <w:rPr>
          <w:sz w:val="24"/>
        </w:rPr>
        <w:t>98,5</w:t>
      </w:r>
      <w:r w:rsidR="003232BA" w:rsidRPr="00D77C95">
        <w:rPr>
          <w:sz w:val="24"/>
        </w:rPr>
        <w:t>%, образование – 99</w:t>
      </w:r>
      <w:r w:rsidRPr="00D77C95">
        <w:rPr>
          <w:sz w:val="24"/>
        </w:rPr>
        <w:t>,4</w:t>
      </w:r>
      <w:r w:rsidR="003232BA" w:rsidRPr="00D77C95">
        <w:rPr>
          <w:sz w:val="24"/>
        </w:rPr>
        <w:t>%, культура – 99</w:t>
      </w:r>
      <w:r w:rsidRPr="00D77C95">
        <w:rPr>
          <w:sz w:val="24"/>
        </w:rPr>
        <w:t>,1</w:t>
      </w:r>
      <w:r w:rsidR="003232BA" w:rsidRPr="00D77C95">
        <w:rPr>
          <w:sz w:val="24"/>
        </w:rPr>
        <w:t>%, средства массовой информации – 100%, физическая культура и спорт – 8</w:t>
      </w:r>
      <w:r w:rsidRPr="00D77C95">
        <w:rPr>
          <w:sz w:val="24"/>
        </w:rPr>
        <w:t>8,2</w:t>
      </w:r>
      <w:r w:rsidR="003232BA" w:rsidRPr="00D77C95">
        <w:rPr>
          <w:sz w:val="24"/>
        </w:rPr>
        <w:t>%, социальная политика – 9</w:t>
      </w:r>
      <w:r w:rsidRPr="00D77C95">
        <w:rPr>
          <w:sz w:val="24"/>
        </w:rPr>
        <w:t>6,</w:t>
      </w:r>
      <w:r w:rsidR="003232BA" w:rsidRPr="00D77C95">
        <w:rPr>
          <w:sz w:val="24"/>
        </w:rPr>
        <w:t>4%.</w:t>
      </w:r>
      <w:r w:rsidR="0049055C" w:rsidRPr="00D77C95">
        <w:rPr>
          <w:sz w:val="24"/>
        </w:rPr>
        <w:t xml:space="preserve"> </w:t>
      </w:r>
    </w:p>
    <w:p w:rsidR="0049055C" w:rsidRPr="00D77C95" w:rsidRDefault="0049055C" w:rsidP="0049055C">
      <w:pPr>
        <w:widowControl/>
        <w:ind w:firstLine="709"/>
        <w:jc w:val="both"/>
        <w:rPr>
          <w:sz w:val="24"/>
        </w:rPr>
      </w:pPr>
      <w:r w:rsidRPr="00D77C95">
        <w:rPr>
          <w:sz w:val="24"/>
        </w:rPr>
        <w:t>Доля расходов на ЖКХ в общей сумме расходов консолидированного бюджета за 12</w:t>
      </w:r>
      <w:r w:rsidRPr="00D77C95">
        <w:rPr>
          <w:bCs/>
          <w:iCs/>
          <w:sz w:val="24"/>
        </w:rPr>
        <w:t xml:space="preserve"> месяцев</w:t>
      </w:r>
      <w:r w:rsidRPr="00D77C95">
        <w:rPr>
          <w:b/>
          <w:i/>
          <w:sz w:val="24"/>
        </w:rPr>
        <w:t xml:space="preserve"> </w:t>
      </w:r>
      <w:r w:rsidRPr="00D77C95">
        <w:rPr>
          <w:sz w:val="24"/>
        </w:rPr>
        <w:t xml:space="preserve">т. г. составила </w:t>
      </w:r>
      <w:r w:rsidR="00D50E52" w:rsidRPr="00D77C95">
        <w:rPr>
          <w:sz w:val="24"/>
        </w:rPr>
        <w:t>1</w:t>
      </w:r>
      <w:r w:rsidR="00217205" w:rsidRPr="00D77C95">
        <w:rPr>
          <w:sz w:val="24"/>
        </w:rPr>
        <w:t>8,</w:t>
      </w:r>
      <w:r w:rsidR="00D50E52" w:rsidRPr="00D77C95">
        <w:rPr>
          <w:sz w:val="24"/>
        </w:rPr>
        <w:t xml:space="preserve">2 </w:t>
      </w:r>
      <w:r w:rsidRPr="00D77C95">
        <w:rPr>
          <w:sz w:val="24"/>
        </w:rPr>
        <w:t xml:space="preserve">%, расходов на социальную сферу – </w:t>
      </w:r>
      <w:r w:rsidR="00D50E52" w:rsidRPr="00D77C95">
        <w:rPr>
          <w:sz w:val="24"/>
        </w:rPr>
        <w:t>6</w:t>
      </w:r>
      <w:r w:rsidR="00217205" w:rsidRPr="00D77C95">
        <w:rPr>
          <w:sz w:val="24"/>
        </w:rPr>
        <w:t>0,7</w:t>
      </w:r>
      <w:r w:rsidRPr="00D77C95">
        <w:rPr>
          <w:sz w:val="24"/>
        </w:rPr>
        <w:t>%.</w:t>
      </w:r>
    </w:p>
    <w:p w:rsidR="0049055C" w:rsidRPr="00D77C95" w:rsidRDefault="0049055C" w:rsidP="0049055C">
      <w:pPr>
        <w:widowControl/>
        <w:ind w:firstLine="709"/>
        <w:jc w:val="both"/>
        <w:rPr>
          <w:sz w:val="16"/>
        </w:rPr>
      </w:pPr>
    </w:p>
    <w:p w:rsidR="0049055C" w:rsidRPr="00D77C95" w:rsidRDefault="0049055C" w:rsidP="0049055C">
      <w:pPr>
        <w:widowControl/>
        <w:ind w:firstLine="709"/>
        <w:jc w:val="center"/>
        <w:rPr>
          <w:b/>
          <w:sz w:val="28"/>
        </w:rPr>
      </w:pPr>
      <w:r w:rsidRPr="00D77C95">
        <w:rPr>
          <w:b/>
          <w:sz w:val="28"/>
          <w:lang w:val="en-US"/>
        </w:rPr>
        <w:t>IX</w:t>
      </w:r>
      <w:r w:rsidRPr="00D77C95">
        <w:rPr>
          <w:b/>
          <w:sz w:val="28"/>
        </w:rPr>
        <w:t>. Труд и занятость населения.</w:t>
      </w:r>
    </w:p>
    <w:p w:rsidR="0049055C" w:rsidRPr="00D77C95" w:rsidRDefault="0049055C" w:rsidP="0049055C">
      <w:pPr>
        <w:widowControl/>
        <w:ind w:firstLine="709"/>
        <w:jc w:val="center"/>
        <w:rPr>
          <w:b/>
          <w:sz w:val="16"/>
        </w:rPr>
      </w:pPr>
    </w:p>
    <w:p w:rsidR="0049055C" w:rsidRPr="00D77C95" w:rsidRDefault="0049055C" w:rsidP="0049055C">
      <w:pPr>
        <w:keepNext/>
        <w:widowControl/>
        <w:ind w:firstLine="709"/>
        <w:jc w:val="both"/>
        <w:outlineLvl w:val="1"/>
        <w:rPr>
          <w:bCs/>
          <w:sz w:val="24"/>
        </w:rPr>
      </w:pPr>
      <w:r w:rsidRPr="00D77C95">
        <w:rPr>
          <w:bCs/>
          <w:sz w:val="24"/>
        </w:rPr>
        <w:t>Среднемесячная заработная плата одного работника (без выплат социального характера) в целом по району за период январь</w:t>
      </w:r>
      <w:r w:rsidR="009D682C" w:rsidRPr="00D77C95">
        <w:rPr>
          <w:bCs/>
          <w:sz w:val="24"/>
        </w:rPr>
        <w:t xml:space="preserve">-декабрь </w:t>
      </w:r>
      <w:r w:rsidR="00B35CD7" w:rsidRPr="00D77C95">
        <w:rPr>
          <w:bCs/>
          <w:sz w:val="24"/>
        </w:rPr>
        <w:t>202</w:t>
      </w:r>
      <w:r w:rsidR="005F6D2E" w:rsidRPr="00D77C95">
        <w:rPr>
          <w:bCs/>
          <w:sz w:val="24"/>
        </w:rPr>
        <w:t>2</w:t>
      </w:r>
      <w:r w:rsidRPr="00D77C95">
        <w:rPr>
          <w:bCs/>
          <w:sz w:val="24"/>
        </w:rPr>
        <w:t xml:space="preserve"> года составила </w:t>
      </w:r>
      <w:r w:rsidR="005F6D2E" w:rsidRPr="00D77C95">
        <w:rPr>
          <w:bCs/>
          <w:sz w:val="24"/>
        </w:rPr>
        <w:t>50741</w:t>
      </w:r>
      <w:r w:rsidRPr="00D77C95">
        <w:rPr>
          <w:bCs/>
          <w:sz w:val="24"/>
        </w:rPr>
        <w:t xml:space="preserve"> руб. или </w:t>
      </w:r>
      <w:r w:rsidR="00B35CD7" w:rsidRPr="00D77C95">
        <w:rPr>
          <w:bCs/>
          <w:sz w:val="24"/>
        </w:rPr>
        <w:t>1</w:t>
      </w:r>
      <w:r w:rsidR="005F6D2E" w:rsidRPr="00D77C95">
        <w:rPr>
          <w:bCs/>
          <w:sz w:val="24"/>
        </w:rPr>
        <w:t>1</w:t>
      </w:r>
      <w:r w:rsidR="00B35CD7" w:rsidRPr="00D77C95">
        <w:rPr>
          <w:bCs/>
          <w:sz w:val="24"/>
        </w:rPr>
        <w:t>0</w:t>
      </w:r>
      <w:r w:rsidR="004E359B" w:rsidRPr="00D77C95">
        <w:rPr>
          <w:bCs/>
          <w:sz w:val="24"/>
        </w:rPr>
        <w:t>,</w:t>
      </w:r>
      <w:r w:rsidR="005F6D2E" w:rsidRPr="00D77C95">
        <w:rPr>
          <w:bCs/>
          <w:sz w:val="24"/>
        </w:rPr>
        <w:t>9</w:t>
      </w:r>
      <w:r w:rsidR="004E359B" w:rsidRPr="00D77C95">
        <w:rPr>
          <w:bCs/>
          <w:sz w:val="24"/>
        </w:rPr>
        <w:t>% к январю-декабрю 20</w:t>
      </w:r>
      <w:r w:rsidR="005F6D2E" w:rsidRPr="00D77C95">
        <w:rPr>
          <w:bCs/>
          <w:sz w:val="24"/>
        </w:rPr>
        <w:t>21</w:t>
      </w:r>
      <w:r w:rsidRPr="00D77C95">
        <w:rPr>
          <w:bCs/>
          <w:sz w:val="24"/>
        </w:rPr>
        <w:t xml:space="preserve"> года. </w:t>
      </w:r>
    </w:p>
    <w:p w:rsidR="002A2608" w:rsidRPr="00D77C95" w:rsidRDefault="0049055C" w:rsidP="002A2608">
      <w:pPr>
        <w:tabs>
          <w:tab w:val="left" w:pos="993"/>
        </w:tabs>
        <w:ind w:right="28" w:firstLine="709"/>
        <w:jc w:val="both"/>
        <w:rPr>
          <w:sz w:val="24"/>
        </w:rPr>
      </w:pPr>
      <w:proofErr w:type="gramStart"/>
      <w:r w:rsidRPr="00D77C95">
        <w:rPr>
          <w:sz w:val="24"/>
        </w:rPr>
        <w:t xml:space="preserve">В отчетном периоде текущего года заработная плата выше </w:t>
      </w:r>
      <w:proofErr w:type="spellStart"/>
      <w:r w:rsidRPr="00D77C95">
        <w:rPr>
          <w:sz w:val="24"/>
        </w:rPr>
        <w:t>среднерайонного</w:t>
      </w:r>
      <w:proofErr w:type="spellEnd"/>
      <w:r w:rsidRPr="00D77C95">
        <w:rPr>
          <w:sz w:val="24"/>
        </w:rPr>
        <w:t xml:space="preserve"> уровня наблюдалась на предприятиях и в организациях следующих основных для района видов экономической деятельности: </w:t>
      </w:r>
      <w:r w:rsidR="005F6D2E" w:rsidRPr="00D77C95">
        <w:rPr>
          <w:sz w:val="24"/>
        </w:rPr>
        <w:t xml:space="preserve">«добыча полезных ископаемых» на 21,4% (61598 руб.); </w:t>
      </w:r>
      <w:r w:rsidR="002A2608" w:rsidRPr="00D77C95">
        <w:rPr>
          <w:sz w:val="24"/>
        </w:rPr>
        <w:t>«сельское, лесное хозяйство, охота, рыболовство и рыбоводство</w:t>
      </w:r>
      <w:r w:rsidR="002A2608" w:rsidRPr="00D77C95">
        <w:rPr>
          <w:bCs/>
          <w:sz w:val="24"/>
        </w:rPr>
        <w:t>»</w:t>
      </w:r>
      <w:r w:rsidR="002A2608" w:rsidRPr="00D77C95">
        <w:rPr>
          <w:sz w:val="24"/>
        </w:rPr>
        <w:t xml:space="preserve"> – на </w:t>
      </w:r>
      <w:r w:rsidR="005F6D2E" w:rsidRPr="00D77C95">
        <w:rPr>
          <w:sz w:val="24"/>
        </w:rPr>
        <w:t>7,6</w:t>
      </w:r>
      <w:r w:rsidR="002A2608" w:rsidRPr="00D77C95">
        <w:rPr>
          <w:sz w:val="24"/>
        </w:rPr>
        <w:t>% (</w:t>
      </w:r>
      <w:r w:rsidR="005F6D2E" w:rsidRPr="00D77C95">
        <w:rPr>
          <w:sz w:val="24"/>
        </w:rPr>
        <w:t>54605 руб</w:t>
      </w:r>
      <w:r w:rsidR="002A2608" w:rsidRPr="00D77C95">
        <w:rPr>
          <w:sz w:val="24"/>
        </w:rPr>
        <w:t xml:space="preserve">.), «строительство» – на </w:t>
      </w:r>
      <w:r w:rsidR="005F6D2E" w:rsidRPr="00D77C95">
        <w:rPr>
          <w:sz w:val="24"/>
        </w:rPr>
        <w:t>34,8</w:t>
      </w:r>
      <w:r w:rsidR="002A2608" w:rsidRPr="00D77C95">
        <w:rPr>
          <w:sz w:val="24"/>
        </w:rPr>
        <w:t>% (</w:t>
      </w:r>
      <w:r w:rsidR="005F6D2E" w:rsidRPr="00D77C95">
        <w:rPr>
          <w:sz w:val="24"/>
        </w:rPr>
        <w:t>68412 руб.); «транспортировка и хранение</w:t>
      </w:r>
      <w:r w:rsidR="002A2608" w:rsidRPr="00D77C95">
        <w:rPr>
          <w:iCs/>
          <w:sz w:val="24"/>
        </w:rPr>
        <w:t>»</w:t>
      </w:r>
      <w:r w:rsidR="002A2608" w:rsidRPr="00D77C95">
        <w:rPr>
          <w:sz w:val="24"/>
        </w:rPr>
        <w:t xml:space="preserve"> – на </w:t>
      </w:r>
      <w:r w:rsidR="005F6D2E" w:rsidRPr="00D77C95">
        <w:rPr>
          <w:sz w:val="24"/>
        </w:rPr>
        <w:t>5,1</w:t>
      </w:r>
      <w:r w:rsidR="002A2608" w:rsidRPr="00D77C95">
        <w:rPr>
          <w:sz w:val="24"/>
        </w:rPr>
        <w:t>% (</w:t>
      </w:r>
      <w:r w:rsidR="003E213A" w:rsidRPr="00D77C95">
        <w:rPr>
          <w:sz w:val="24"/>
        </w:rPr>
        <w:t>5</w:t>
      </w:r>
      <w:r w:rsidR="005F6D2E" w:rsidRPr="00D77C95">
        <w:rPr>
          <w:sz w:val="24"/>
        </w:rPr>
        <w:t>3327 руб.).</w:t>
      </w:r>
      <w:proofErr w:type="gramEnd"/>
    </w:p>
    <w:p w:rsidR="0049055C" w:rsidRPr="00D77C95" w:rsidRDefault="0049055C" w:rsidP="002A2608">
      <w:pPr>
        <w:widowControl/>
        <w:tabs>
          <w:tab w:val="left" w:pos="993"/>
        </w:tabs>
        <w:ind w:right="28" w:firstLine="709"/>
        <w:jc w:val="both"/>
        <w:rPr>
          <w:sz w:val="24"/>
        </w:rPr>
      </w:pPr>
      <w:proofErr w:type="gramStart"/>
      <w:r w:rsidRPr="00D77C95">
        <w:rPr>
          <w:bCs/>
          <w:iCs/>
          <w:sz w:val="24"/>
        </w:rPr>
        <w:t>По данным Петростата в отраслях социальной сферы среднемесячная начисленная зарабо</w:t>
      </w:r>
      <w:r w:rsidR="002A2608" w:rsidRPr="00D77C95">
        <w:rPr>
          <w:bCs/>
          <w:iCs/>
          <w:sz w:val="24"/>
        </w:rPr>
        <w:t>тная плата в январе-декабре 202</w:t>
      </w:r>
      <w:r w:rsidR="005F6D2E" w:rsidRPr="00D77C95">
        <w:rPr>
          <w:bCs/>
          <w:iCs/>
          <w:sz w:val="24"/>
        </w:rPr>
        <w:t>1</w:t>
      </w:r>
      <w:r w:rsidRPr="00D77C95">
        <w:rPr>
          <w:bCs/>
          <w:iCs/>
          <w:sz w:val="24"/>
        </w:rPr>
        <w:t xml:space="preserve"> года выросла по сравнению с аналогичным периодом прошлого года и составила: в </w:t>
      </w:r>
      <w:r w:rsidRPr="00D77C95">
        <w:rPr>
          <w:bCs/>
          <w:i/>
          <w:iCs/>
          <w:sz w:val="24"/>
        </w:rPr>
        <w:t>области</w:t>
      </w:r>
      <w:r w:rsidRPr="00D77C95">
        <w:rPr>
          <w:bCs/>
          <w:iCs/>
          <w:sz w:val="24"/>
        </w:rPr>
        <w:t xml:space="preserve"> </w:t>
      </w:r>
      <w:r w:rsidRPr="00D77C95">
        <w:rPr>
          <w:bCs/>
          <w:i/>
          <w:sz w:val="24"/>
        </w:rPr>
        <w:t>образовании</w:t>
      </w:r>
      <w:r w:rsidRPr="00D77C95">
        <w:rPr>
          <w:bCs/>
          <w:iCs/>
          <w:sz w:val="24"/>
        </w:rPr>
        <w:t xml:space="preserve"> –</w:t>
      </w:r>
      <w:r w:rsidR="00A066AB" w:rsidRPr="00D77C95">
        <w:rPr>
          <w:bCs/>
          <w:iCs/>
          <w:sz w:val="24"/>
        </w:rPr>
        <w:t>4</w:t>
      </w:r>
      <w:r w:rsidR="005F6D2E" w:rsidRPr="00D77C95">
        <w:rPr>
          <w:bCs/>
          <w:iCs/>
          <w:sz w:val="24"/>
        </w:rPr>
        <w:t>4032</w:t>
      </w:r>
      <w:r w:rsidR="00F64262" w:rsidRPr="00D77C95">
        <w:rPr>
          <w:bCs/>
          <w:iCs/>
          <w:sz w:val="24"/>
        </w:rPr>
        <w:t xml:space="preserve"> руб</w:t>
      </w:r>
      <w:r w:rsidRPr="00D77C95">
        <w:rPr>
          <w:sz w:val="24"/>
        </w:rPr>
        <w:t>. (</w:t>
      </w:r>
      <w:r w:rsidR="002A2608" w:rsidRPr="00D77C95">
        <w:rPr>
          <w:sz w:val="24"/>
        </w:rPr>
        <w:t>1</w:t>
      </w:r>
      <w:r w:rsidR="005F6D2E" w:rsidRPr="00D77C95">
        <w:rPr>
          <w:sz w:val="24"/>
        </w:rPr>
        <w:t>1</w:t>
      </w:r>
      <w:r w:rsidR="002A2608" w:rsidRPr="00D77C95">
        <w:rPr>
          <w:sz w:val="24"/>
        </w:rPr>
        <w:t>0</w:t>
      </w:r>
      <w:r w:rsidR="00A066AB" w:rsidRPr="00D77C95">
        <w:rPr>
          <w:sz w:val="24"/>
        </w:rPr>
        <w:t>,</w:t>
      </w:r>
      <w:r w:rsidR="005F6D2E" w:rsidRPr="00D77C95">
        <w:rPr>
          <w:sz w:val="24"/>
        </w:rPr>
        <w:t>1%)</w:t>
      </w:r>
      <w:r w:rsidRPr="00D77C95">
        <w:rPr>
          <w:sz w:val="24"/>
        </w:rPr>
        <w:t>,</w:t>
      </w:r>
      <w:r w:rsidR="005F6D2E" w:rsidRPr="00D77C95">
        <w:rPr>
          <w:sz w:val="24"/>
        </w:rPr>
        <w:t xml:space="preserve">                        </w:t>
      </w:r>
      <w:r w:rsidRPr="00D77C95">
        <w:rPr>
          <w:sz w:val="24"/>
        </w:rPr>
        <w:t xml:space="preserve"> в</w:t>
      </w:r>
      <w:r w:rsidR="005F6D2E" w:rsidRPr="00D77C95">
        <w:rPr>
          <w:i/>
          <w:sz w:val="24"/>
        </w:rPr>
        <w:t xml:space="preserve"> области здравоохранения и социальных услуг</w:t>
      </w:r>
      <w:r w:rsidR="005F6D2E" w:rsidRPr="00D77C95">
        <w:rPr>
          <w:sz w:val="24"/>
        </w:rPr>
        <w:t xml:space="preserve"> – 46737 руб. (105,5%)</w:t>
      </w:r>
      <w:r w:rsidR="00A066AB" w:rsidRPr="00D77C95">
        <w:rPr>
          <w:sz w:val="24"/>
        </w:rPr>
        <w:t>, снижение наблюдается в</w:t>
      </w:r>
      <w:r w:rsidR="005F6D2E" w:rsidRPr="00D77C95">
        <w:rPr>
          <w:i/>
          <w:sz w:val="24"/>
        </w:rPr>
        <w:t xml:space="preserve"> области культуры, спорта, организации досуга и развлечений</w:t>
      </w:r>
      <w:r w:rsidR="005F6D2E" w:rsidRPr="00D77C95">
        <w:rPr>
          <w:sz w:val="24"/>
        </w:rPr>
        <w:t xml:space="preserve"> –4</w:t>
      </w:r>
      <w:r w:rsidR="00B97DE2" w:rsidRPr="00D77C95">
        <w:rPr>
          <w:sz w:val="24"/>
        </w:rPr>
        <w:t>4795</w:t>
      </w:r>
      <w:r w:rsidR="005F6D2E" w:rsidRPr="00D77C95">
        <w:rPr>
          <w:sz w:val="24"/>
        </w:rPr>
        <w:t xml:space="preserve"> руб. (</w:t>
      </w:r>
      <w:r w:rsidR="00B97DE2" w:rsidRPr="00D77C95">
        <w:rPr>
          <w:sz w:val="24"/>
        </w:rPr>
        <w:t>94,6</w:t>
      </w:r>
      <w:r w:rsidR="005F6D2E" w:rsidRPr="00D77C95">
        <w:rPr>
          <w:sz w:val="24"/>
        </w:rPr>
        <w:t>%)</w:t>
      </w:r>
      <w:r w:rsidR="00A066AB" w:rsidRPr="00D77C95">
        <w:rPr>
          <w:sz w:val="24"/>
        </w:rPr>
        <w:t>.</w:t>
      </w:r>
      <w:proofErr w:type="gramEnd"/>
    </w:p>
    <w:p w:rsidR="00F82217" w:rsidRPr="00D77C95" w:rsidRDefault="00F82217" w:rsidP="00F82217">
      <w:pPr>
        <w:pStyle w:val="ae"/>
        <w:rPr>
          <w:sz w:val="24"/>
        </w:rPr>
      </w:pPr>
      <w:r w:rsidRPr="00D77C95">
        <w:rPr>
          <w:sz w:val="24"/>
        </w:rPr>
        <w:t xml:space="preserve">По состоянию на 01.01.2023 года на территории Приозерского района в различных сферах экономики осуществляют деятельность 2 201 субъект малого и среднего предпринимательства, в качестве </w:t>
      </w:r>
      <w:proofErr w:type="spellStart"/>
      <w:r w:rsidRPr="00D77C95">
        <w:rPr>
          <w:sz w:val="24"/>
        </w:rPr>
        <w:t>самозанятых</w:t>
      </w:r>
      <w:proofErr w:type="spellEnd"/>
      <w:r w:rsidRPr="00D77C95">
        <w:rPr>
          <w:sz w:val="24"/>
        </w:rPr>
        <w:t xml:space="preserve"> зарегистрировано 1852 гражданина, на 01.01.2022 г.: субъектов МСП -2168 чел., </w:t>
      </w:r>
      <w:proofErr w:type="spellStart"/>
      <w:r w:rsidRPr="00D77C95">
        <w:rPr>
          <w:sz w:val="24"/>
        </w:rPr>
        <w:t>самозанятых</w:t>
      </w:r>
      <w:proofErr w:type="spellEnd"/>
      <w:r w:rsidRPr="00D77C95">
        <w:rPr>
          <w:sz w:val="24"/>
        </w:rPr>
        <w:t xml:space="preserve"> – 1113 чел.</w:t>
      </w:r>
    </w:p>
    <w:p w:rsidR="000C2655" w:rsidRPr="00D77C95" w:rsidRDefault="00DF6882" w:rsidP="00F82217">
      <w:pPr>
        <w:pStyle w:val="ae"/>
        <w:rPr>
          <w:bCs/>
          <w:sz w:val="24"/>
          <w:szCs w:val="24"/>
        </w:rPr>
      </w:pPr>
      <w:r w:rsidRPr="00D77C95">
        <w:rPr>
          <w:bCs/>
          <w:iCs/>
          <w:sz w:val="24"/>
        </w:rPr>
        <w:t>В течение января-декабря 202</w:t>
      </w:r>
      <w:r w:rsidR="000E4F10" w:rsidRPr="00D77C95">
        <w:rPr>
          <w:bCs/>
          <w:iCs/>
          <w:sz w:val="24"/>
        </w:rPr>
        <w:t>2</w:t>
      </w:r>
      <w:r w:rsidRPr="00D77C95">
        <w:rPr>
          <w:bCs/>
          <w:iCs/>
          <w:sz w:val="24"/>
        </w:rPr>
        <w:t xml:space="preserve"> года ситуация на рынке труда </w:t>
      </w:r>
      <w:r w:rsidR="000C2655" w:rsidRPr="00D77C95">
        <w:rPr>
          <w:sz w:val="24"/>
        </w:rPr>
        <w:t>стабилизировалась</w:t>
      </w:r>
      <w:r w:rsidRPr="00D77C95">
        <w:rPr>
          <w:sz w:val="24"/>
        </w:rPr>
        <w:t xml:space="preserve">. </w:t>
      </w:r>
      <w:r w:rsidR="000C2655" w:rsidRPr="00D77C95">
        <w:rPr>
          <w:bCs/>
          <w:sz w:val="24"/>
          <w:szCs w:val="24"/>
        </w:rPr>
        <w:t>На 01.01.202</w:t>
      </w:r>
      <w:r w:rsidR="000E4F10" w:rsidRPr="00D77C95">
        <w:rPr>
          <w:bCs/>
          <w:sz w:val="24"/>
          <w:szCs w:val="24"/>
        </w:rPr>
        <w:t>3</w:t>
      </w:r>
      <w:r w:rsidR="000C2655" w:rsidRPr="00D77C95">
        <w:rPr>
          <w:bCs/>
          <w:sz w:val="24"/>
          <w:szCs w:val="24"/>
        </w:rPr>
        <w:t xml:space="preserve"> года уровень регистрируемой безработицы</w:t>
      </w:r>
      <w:r w:rsidR="000C2655" w:rsidRPr="00D77C95">
        <w:rPr>
          <w:sz w:val="24"/>
          <w:szCs w:val="24"/>
        </w:rPr>
        <w:t xml:space="preserve"> </w:t>
      </w:r>
      <w:proofErr w:type="gramStart"/>
      <w:r w:rsidR="000C2655" w:rsidRPr="00D77C95">
        <w:rPr>
          <w:bCs/>
          <w:sz w:val="24"/>
          <w:szCs w:val="24"/>
        </w:rPr>
        <w:t>в</w:t>
      </w:r>
      <w:proofErr w:type="gramEnd"/>
      <w:r w:rsidR="000C2655" w:rsidRPr="00D77C95">
        <w:rPr>
          <w:bCs/>
          <w:sz w:val="24"/>
          <w:szCs w:val="24"/>
        </w:rPr>
        <w:t xml:space="preserve"> </w:t>
      </w:r>
      <w:proofErr w:type="gramStart"/>
      <w:r w:rsidR="000C2655" w:rsidRPr="00D77C95">
        <w:rPr>
          <w:bCs/>
          <w:sz w:val="24"/>
          <w:szCs w:val="24"/>
        </w:rPr>
        <w:t>Приозерском</w:t>
      </w:r>
      <w:proofErr w:type="gramEnd"/>
      <w:r w:rsidR="000C2655" w:rsidRPr="00D77C95">
        <w:rPr>
          <w:bCs/>
          <w:sz w:val="24"/>
          <w:szCs w:val="24"/>
        </w:rPr>
        <w:t xml:space="preserve"> районе составил 0,</w:t>
      </w:r>
      <w:r w:rsidR="000E4F10" w:rsidRPr="00D77C95">
        <w:rPr>
          <w:bCs/>
          <w:sz w:val="24"/>
          <w:szCs w:val="24"/>
        </w:rPr>
        <w:t>3</w:t>
      </w:r>
      <w:r w:rsidR="000C2655" w:rsidRPr="00D77C95">
        <w:rPr>
          <w:bCs/>
          <w:sz w:val="24"/>
          <w:szCs w:val="24"/>
        </w:rPr>
        <w:t>7%, (на 01.01.202</w:t>
      </w:r>
      <w:r w:rsidR="000E4F10" w:rsidRPr="00D77C95">
        <w:rPr>
          <w:bCs/>
          <w:sz w:val="24"/>
          <w:szCs w:val="24"/>
        </w:rPr>
        <w:t>2</w:t>
      </w:r>
      <w:r w:rsidR="000C2655" w:rsidRPr="00D77C95">
        <w:rPr>
          <w:bCs/>
          <w:sz w:val="24"/>
          <w:szCs w:val="24"/>
        </w:rPr>
        <w:t xml:space="preserve"> года – </w:t>
      </w:r>
      <w:r w:rsidR="000E4F10" w:rsidRPr="00D77C95">
        <w:rPr>
          <w:bCs/>
          <w:sz w:val="24"/>
          <w:szCs w:val="24"/>
        </w:rPr>
        <w:t>0,47</w:t>
      </w:r>
      <w:r w:rsidR="000C2655" w:rsidRPr="00D77C95">
        <w:rPr>
          <w:bCs/>
          <w:sz w:val="24"/>
          <w:szCs w:val="24"/>
        </w:rPr>
        <w:t xml:space="preserve">%). </w:t>
      </w:r>
      <w:r w:rsidR="00B74705" w:rsidRPr="00D77C95">
        <w:rPr>
          <w:bCs/>
          <w:sz w:val="24"/>
          <w:szCs w:val="24"/>
        </w:rPr>
        <w:t xml:space="preserve">Что </w:t>
      </w:r>
      <w:r w:rsidR="000E4F10" w:rsidRPr="00D77C95">
        <w:rPr>
          <w:bCs/>
          <w:sz w:val="24"/>
          <w:szCs w:val="24"/>
        </w:rPr>
        <w:t>ниже</w:t>
      </w:r>
      <w:r w:rsidR="00B74705" w:rsidRPr="00D77C95">
        <w:rPr>
          <w:bCs/>
          <w:sz w:val="24"/>
          <w:szCs w:val="24"/>
        </w:rPr>
        <w:t xml:space="preserve"> средне областно</w:t>
      </w:r>
      <w:r w:rsidR="000E4F10" w:rsidRPr="00D77C95">
        <w:rPr>
          <w:bCs/>
          <w:sz w:val="24"/>
          <w:szCs w:val="24"/>
        </w:rPr>
        <w:t>го значения</w:t>
      </w:r>
      <w:r w:rsidR="00B74705" w:rsidRPr="00D77C95">
        <w:rPr>
          <w:bCs/>
          <w:sz w:val="24"/>
          <w:szCs w:val="24"/>
        </w:rPr>
        <w:t xml:space="preserve"> на 0,0</w:t>
      </w:r>
      <w:r w:rsidR="000E4F10" w:rsidRPr="00D77C95">
        <w:rPr>
          <w:bCs/>
          <w:sz w:val="24"/>
          <w:szCs w:val="24"/>
        </w:rPr>
        <w:t>2</w:t>
      </w:r>
      <w:r w:rsidR="00B74705" w:rsidRPr="00D77C95">
        <w:rPr>
          <w:bCs/>
          <w:sz w:val="24"/>
          <w:szCs w:val="24"/>
        </w:rPr>
        <w:t>%.</w:t>
      </w:r>
    </w:p>
    <w:p w:rsidR="0049055C" w:rsidRPr="00D77C95" w:rsidRDefault="00143BAC" w:rsidP="000C2655">
      <w:pPr>
        <w:widowControl/>
        <w:tabs>
          <w:tab w:val="left" w:pos="1418"/>
        </w:tabs>
        <w:ind w:firstLine="709"/>
        <w:jc w:val="both"/>
        <w:rPr>
          <w:sz w:val="24"/>
          <w:szCs w:val="24"/>
        </w:rPr>
      </w:pPr>
      <w:r w:rsidRPr="00D77C95">
        <w:rPr>
          <w:sz w:val="24"/>
          <w:szCs w:val="24"/>
        </w:rPr>
        <w:t>В 20</w:t>
      </w:r>
      <w:r w:rsidR="00C6206B" w:rsidRPr="00D77C95">
        <w:rPr>
          <w:sz w:val="24"/>
          <w:szCs w:val="24"/>
        </w:rPr>
        <w:t>22</w:t>
      </w:r>
      <w:r w:rsidR="00DF6882" w:rsidRPr="00D77C95">
        <w:rPr>
          <w:sz w:val="24"/>
          <w:szCs w:val="24"/>
        </w:rPr>
        <w:t xml:space="preserve"> </w:t>
      </w:r>
      <w:r w:rsidR="0049055C" w:rsidRPr="00D77C95">
        <w:rPr>
          <w:sz w:val="24"/>
          <w:szCs w:val="24"/>
        </w:rPr>
        <w:t xml:space="preserve">года в службу занятости населения за предоставлением государственных услуг обратилось </w:t>
      </w:r>
      <w:r w:rsidR="009A4ADF" w:rsidRPr="00D77C95">
        <w:rPr>
          <w:sz w:val="24"/>
          <w:szCs w:val="24"/>
        </w:rPr>
        <w:t xml:space="preserve">1486 </w:t>
      </w:r>
      <w:r w:rsidR="0049055C" w:rsidRPr="00D77C95">
        <w:rPr>
          <w:sz w:val="24"/>
          <w:szCs w:val="24"/>
        </w:rPr>
        <w:t xml:space="preserve"> чел., что на  </w:t>
      </w:r>
      <w:r w:rsidR="009A4ADF" w:rsidRPr="00D77C95">
        <w:rPr>
          <w:sz w:val="24"/>
          <w:szCs w:val="24"/>
        </w:rPr>
        <w:t>390</w:t>
      </w:r>
      <w:r w:rsidR="0049055C" w:rsidRPr="00D77C95">
        <w:rPr>
          <w:sz w:val="24"/>
          <w:szCs w:val="24"/>
        </w:rPr>
        <w:t xml:space="preserve"> чел. </w:t>
      </w:r>
      <w:r w:rsidR="00B74705" w:rsidRPr="00D77C95">
        <w:rPr>
          <w:sz w:val="24"/>
          <w:szCs w:val="24"/>
        </w:rPr>
        <w:t>меньше</w:t>
      </w:r>
      <w:r w:rsidR="0049055C" w:rsidRPr="00D77C95">
        <w:rPr>
          <w:sz w:val="24"/>
          <w:szCs w:val="24"/>
        </w:rPr>
        <w:t xml:space="preserve"> чем в предыдущем году, из них:</w:t>
      </w:r>
    </w:p>
    <w:p w:rsidR="0049055C" w:rsidRPr="00D77C95" w:rsidRDefault="0049055C" w:rsidP="0049055C">
      <w:pPr>
        <w:widowControl/>
        <w:ind w:firstLine="709"/>
        <w:jc w:val="both"/>
        <w:rPr>
          <w:sz w:val="24"/>
          <w:szCs w:val="24"/>
        </w:rPr>
      </w:pPr>
      <w:r w:rsidRPr="00D77C95">
        <w:rPr>
          <w:bCs/>
          <w:sz w:val="24"/>
          <w:szCs w:val="24"/>
        </w:rPr>
        <w:t xml:space="preserve">- за содействием в поиске подходящей работы - </w:t>
      </w:r>
      <w:r w:rsidR="009A4ADF" w:rsidRPr="00D77C95">
        <w:rPr>
          <w:bCs/>
          <w:sz w:val="24"/>
          <w:szCs w:val="24"/>
        </w:rPr>
        <w:t>867</w:t>
      </w:r>
      <w:r w:rsidRPr="00D77C95">
        <w:rPr>
          <w:bCs/>
          <w:sz w:val="24"/>
          <w:szCs w:val="24"/>
        </w:rPr>
        <w:t xml:space="preserve"> чел.;</w:t>
      </w:r>
    </w:p>
    <w:p w:rsidR="00B74705" w:rsidRPr="00D77C95" w:rsidRDefault="00B74705" w:rsidP="00B74705">
      <w:pPr>
        <w:ind w:firstLine="709"/>
        <w:jc w:val="both"/>
        <w:rPr>
          <w:sz w:val="24"/>
          <w:szCs w:val="24"/>
        </w:rPr>
      </w:pPr>
      <w:r w:rsidRPr="00D77C95">
        <w:rPr>
          <w:sz w:val="24"/>
          <w:szCs w:val="24"/>
        </w:rPr>
        <w:t xml:space="preserve">- профориентацией - </w:t>
      </w:r>
      <w:r w:rsidR="009A4ADF" w:rsidRPr="00D77C95">
        <w:rPr>
          <w:sz w:val="24"/>
          <w:szCs w:val="24"/>
        </w:rPr>
        <w:t>537</w:t>
      </w:r>
      <w:r w:rsidRPr="00D77C95">
        <w:rPr>
          <w:sz w:val="24"/>
          <w:szCs w:val="24"/>
        </w:rPr>
        <w:t xml:space="preserve"> человек.</w:t>
      </w:r>
    </w:p>
    <w:p w:rsidR="00B74705" w:rsidRPr="00D77C95" w:rsidRDefault="00B74705" w:rsidP="00B74705">
      <w:pPr>
        <w:pStyle w:val="2"/>
        <w:ind w:left="0"/>
        <w:jc w:val="both"/>
        <w:rPr>
          <w:b w:val="0"/>
          <w:bCs/>
          <w:szCs w:val="24"/>
        </w:rPr>
      </w:pPr>
      <w:r w:rsidRPr="00D77C95">
        <w:rPr>
          <w:b w:val="0"/>
          <w:bCs/>
          <w:szCs w:val="24"/>
        </w:rPr>
        <w:t xml:space="preserve">Трудоустроено </w:t>
      </w:r>
      <w:r w:rsidR="009A4ADF" w:rsidRPr="00D77C95">
        <w:rPr>
          <w:b w:val="0"/>
          <w:bCs/>
          <w:szCs w:val="24"/>
        </w:rPr>
        <w:t>547</w:t>
      </w:r>
      <w:r w:rsidRPr="00D77C95">
        <w:rPr>
          <w:b w:val="0"/>
          <w:bCs/>
          <w:szCs w:val="24"/>
        </w:rPr>
        <w:t xml:space="preserve"> человек</w:t>
      </w:r>
      <w:r w:rsidRPr="00D77C95">
        <w:rPr>
          <w:b w:val="0"/>
          <w:szCs w:val="24"/>
        </w:rPr>
        <w:t xml:space="preserve">, из которых – </w:t>
      </w:r>
      <w:r w:rsidR="009A4ADF" w:rsidRPr="00D77C95">
        <w:rPr>
          <w:b w:val="0"/>
          <w:szCs w:val="24"/>
        </w:rPr>
        <w:t xml:space="preserve">214 (39%) </w:t>
      </w:r>
      <w:r w:rsidRPr="00D77C95">
        <w:rPr>
          <w:b w:val="0"/>
          <w:szCs w:val="24"/>
        </w:rPr>
        <w:t>- безработных граждан.</w:t>
      </w:r>
    </w:p>
    <w:p w:rsidR="0049055C" w:rsidRPr="00D77C95" w:rsidRDefault="0049055C" w:rsidP="0049055C">
      <w:pPr>
        <w:widowControl/>
        <w:tabs>
          <w:tab w:val="left" w:pos="1418"/>
        </w:tabs>
        <w:ind w:firstLine="709"/>
        <w:jc w:val="both"/>
        <w:rPr>
          <w:bCs/>
          <w:iCs/>
          <w:sz w:val="24"/>
        </w:rPr>
      </w:pPr>
      <w:r w:rsidRPr="00D77C95">
        <w:rPr>
          <w:bCs/>
          <w:iCs/>
          <w:sz w:val="24"/>
        </w:rPr>
        <w:t>В разрезе городских и сельских поселений число безработных и уровень безработицы имеет следующее распределение:</w:t>
      </w:r>
    </w:p>
    <w:p w:rsidR="0049055C" w:rsidRPr="00D77C95" w:rsidRDefault="0049055C" w:rsidP="0049055C">
      <w:pPr>
        <w:widowControl/>
        <w:tabs>
          <w:tab w:val="left" w:pos="1418"/>
        </w:tabs>
        <w:ind w:firstLine="709"/>
        <w:jc w:val="both"/>
        <w:rPr>
          <w:bCs/>
          <w:iCs/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1825"/>
        <w:gridCol w:w="1825"/>
        <w:gridCol w:w="1825"/>
        <w:gridCol w:w="1612"/>
      </w:tblGrid>
      <w:tr w:rsidR="00D77C95" w:rsidRPr="00D77C95" w:rsidTr="0049055C">
        <w:trPr>
          <w:cantSplit/>
        </w:trPr>
        <w:tc>
          <w:tcPr>
            <w:tcW w:w="2694" w:type="dxa"/>
            <w:tcBorders>
              <w:bottom w:val="nil"/>
            </w:tcBorders>
          </w:tcPr>
          <w:p w:rsidR="00B74705" w:rsidRPr="00D77C95" w:rsidRDefault="00B74705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</w:rPr>
            </w:pPr>
          </w:p>
        </w:tc>
        <w:tc>
          <w:tcPr>
            <w:tcW w:w="3650" w:type="dxa"/>
            <w:gridSpan w:val="2"/>
          </w:tcPr>
          <w:p w:rsidR="00B74705" w:rsidRPr="00D77C95" w:rsidRDefault="00B74705" w:rsidP="009A4ADF">
            <w:pPr>
              <w:jc w:val="center"/>
            </w:pPr>
            <w:r w:rsidRPr="00D77C95">
              <w:t>на 01.01.202</w:t>
            </w:r>
            <w:r w:rsidR="009A4ADF" w:rsidRPr="00D77C95">
              <w:t>2</w:t>
            </w:r>
            <w:r w:rsidRPr="00D77C95">
              <w:t>г.</w:t>
            </w:r>
          </w:p>
        </w:tc>
        <w:tc>
          <w:tcPr>
            <w:tcW w:w="3437" w:type="dxa"/>
            <w:gridSpan w:val="2"/>
          </w:tcPr>
          <w:p w:rsidR="00B74705" w:rsidRPr="00D77C95" w:rsidRDefault="00B74705" w:rsidP="009A4ADF">
            <w:pPr>
              <w:jc w:val="center"/>
            </w:pPr>
            <w:r w:rsidRPr="00D77C95">
              <w:t>на 01.01.202</w:t>
            </w:r>
            <w:r w:rsidR="009A4ADF" w:rsidRPr="00D77C95">
              <w:t>3</w:t>
            </w:r>
            <w:r w:rsidRPr="00D77C95">
              <w:t>г.</w:t>
            </w:r>
          </w:p>
        </w:tc>
      </w:tr>
      <w:tr w:rsidR="00D77C95" w:rsidRPr="00D77C95" w:rsidTr="0049055C">
        <w:tc>
          <w:tcPr>
            <w:tcW w:w="2694" w:type="dxa"/>
            <w:tcBorders>
              <w:top w:val="nil"/>
            </w:tcBorders>
          </w:tcPr>
          <w:p w:rsidR="00B74705" w:rsidRPr="00D77C95" w:rsidRDefault="00B74705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</w:rPr>
            </w:pPr>
            <w:r w:rsidRPr="00D77C95">
              <w:rPr>
                <w:bCs/>
                <w:iCs/>
              </w:rPr>
              <w:t>Наименование поселения</w:t>
            </w:r>
          </w:p>
        </w:tc>
        <w:tc>
          <w:tcPr>
            <w:tcW w:w="1825" w:type="dxa"/>
          </w:tcPr>
          <w:p w:rsidR="00B74705" w:rsidRPr="00D77C95" w:rsidRDefault="00B74705" w:rsidP="00B74705">
            <w:pPr>
              <w:jc w:val="center"/>
            </w:pPr>
            <w:r w:rsidRPr="00D77C95">
              <w:t>Численность безработных, чел.</w:t>
            </w:r>
          </w:p>
        </w:tc>
        <w:tc>
          <w:tcPr>
            <w:tcW w:w="1825" w:type="dxa"/>
          </w:tcPr>
          <w:p w:rsidR="00B74705" w:rsidRPr="00D77C95" w:rsidRDefault="00B74705" w:rsidP="00B74705">
            <w:pPr>
              <w:jc w:val="center"/>
            </w:pPr>
            <w:r w:rsidRPr="00D77C95">
              <w:t>Уровень безработицы, %</w:t>
            </w:r>
          </w:p>
        </w:tc>
        <w:tc>
          <w:tcPr>
            <w:tcW w:w="1825" w:type="dxa"/>
          </w:tcPr>
          <w:p w:rsidR="00B74705" w:rsidRPr="00D77C95" w:rsidRDefault="00B74705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</w:rPr>
            </w:pPr>
            <w:r w:rsidRPr="00D77C95">
              <w:rPr>
                <w:bCs/>
                <w:iCs/>
              </w:rPr>
              <w:t>Численность безработных, чел.</w:t>
            </w:r>
          </w:p>
        </w:tc>
        <w:tc>
          <w:tcPr>
            <w:tcW w:w="1612" w:type="dxa"/>
          </w:tcPr>
          <w:p w:rsidR="00B74705" w:rsidRPr="00D77C95" w:rsidRDefault="00B74705" w:rsidP="0049055C">
            <w:pPr>
              <w:widowControl/>
              <w:tabs>
                <w:tab w:val="left" w:pos="1418"/>
              </w:tabs>
              <w:jc w:val="center"/>
              <w:rPr>
                <w:bCs/>
                <w:iCs/>
              </w:rPr>
            </w:pPr>
            <w:r w:rsidRPr="00D77C95">
              <w:rPr>
                <w:bCs/>
                <w:iCs/>
              </w:rPr>
              <w:t>Уровень безработицы, %</w:t>
            </w:r>
          </w:p>
        </w:tc>
      </w:tr>
      <w:tr w:rsidR="00D77C95" w:rsidRPr="00D77C95" w:rsidTr="00C208F5">
        <w:tc>
          <w:tcPr>
            <w:tcW w:w="2694" w:type="dxa"/>
          </w:tcPr>
          <w:p w:rsidR="00165B66" w:rsidRPr="00D77C95" w:rsidRDefault="00165B66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sz w:val="22"/>
              </w:rPr>
            </w:pPr>
            <w:proofErr w:type="spellStart"/>
            <w:r w:rsidRPr="00D77C95">
              <w:rPr>
                <w:bCs/>
                <w:iCs/>
                <w:sz w:val="22"/>
              </w:rPr>
              <w:lastRenderedPageBreak/>
              <w:t>Приозерское</w:t>
            </w:r>
            <w:proofErr w:type="spellEnd"/>
            <w:r w:rsidRPr="00D77C95">
              <w:rPr>
                <w:bCs/>
                <w:iCs/>
                <w:sz w:val="22"/>
              </w:rPr>
              <w:t xml:space="preserve"> ГП</w:t>
            </w:r>
          </w:p>
        </w:tc>
        <w:tc>
          <w:tcPr>
            <w:tcW w:w="1825" w:type="dxa"/>
            <w:vAlign w:val="center"/>
          </w:tcPr>
          <w:p w:rsidR="00165B66" w:rsidRPr="00D77C95" w:rsidRDefault="00745ED2" w:rsidP="00E526B6">
            <w:pPr>
              <w:jc w:val="center"/>
            </w:pPr>
            <w:hyperlink r:id="rId10" w:history="1">
              <w:r w:rsidR="00165B66" w:rsidRPr="00D77C95">
                <w:rPr>
                  <w:rStyle w:val="aff"/>
                  <w:color w:val="auto"/>
                  <w:u w:val="none"/>
                </w:rPr>
                <w:t>68</w:t>
              </w:r>
            </w:hyperlink>
          </w:p>
        </w:tc>
        <w:tc>
          <w:tcPr>
            <w:tcW w:w="1825" w:type="dxa"/>
            <w:vAlign w:val="center"/>
          </w:tcPr>
          <w:p w:rsidR="00165B66" w:rsidRPr="00D77C95" w:rsidRDefault="00165B66" w:rsidP="00E526B6">
            <w:pPr>
              <w:jc w:val="center"/>
            </w:pPr>
            <w:r w:rsidRPr="00D77C95">
              <w:t>0,70</w:t>
            </w:r>
          </w:p>
        </w:tc>
        <w:tc>
          <w:tcPr>
            <w:tcW w:w="1825" w:type="dxa"/>
            <w:vAlign w:val="center"/>
          </w:tcPr>
          <w:p w:rsidR="00165B66" w:rsidRPr="00D77C95" w:rsidRDefault="00745ED2" w:rsidP="00E526B6">
            <w:pPr>
              <w:jc w:val="center"/>
            </w:pPr>
            <w:hyperlink r:id="rId11" w:history="1">
              <w:r w:rsidR="00165B66" w:rsidRPr="00D77C95">
                <w:rPr>
                  <w:rStyle w:val="aff"/>
                  <w:color w:val="auto"/>
                  <w:u w:val="none"/>
                </w:rPr>
                <w:t>57</w:t>
              </w:r>
            </w:hyperlink>
          </w:p>
        </w:tc>
        <w:tc>
          <w:tcPr>
            <w:tcW w:w="1612" w:type="dxa"/>
            <w:vAlign w:val="center"/>
          </w:tcPr>
          <w:p w:rsidR="00165B66" w:rsidRPr="00D77C95" w:rsidRDefault="00165B66" w:rsidP="00E526B6">
            <w:pPr>
              <w:jc w:val="center"/>
            </w:pPr>
            <w:r w:rsidRPr="00D77C95">
              <w:t>0,51</w:t>
            </w:r>
          </w:p>
        </w:tc>
      </w:tr>
      <w:tr w:rsidR="00D77C95" w:rsidRPr="00D77C95" w:rsidTr="00C208F5">
        <w:tc>
          <w:tcPr>
            <w:tcW w:w="2694" w:type="dxa"/>
          </w:tcPr>
          <w:p w:rsidR="00165B66" w:rsidRPr="00D77C95" w:rsidRDefault="00165B66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sz w:val="22"/>
              </w:rPr>
            </w:pPr>
            <w:r w:rsidRPr="00D77C95">
              <w:rPr>
                <w:bCs/>
                <w:iCs/>
                <w:sz w:val="22"/>
              </w:rPr>
              <w:t xml:space="preserve">МО </w:t>
            </w:r>
            <w:proofErr w:type="spellStart"/>
            <w:r w:rsidRPr="00D77C95">
              <w:rPr>
                <w:bCs/>
                <w:iCs/>
                <w:sz w:val="22"/>
              </w:rPr>
              <w:t>Кузнечнинское</w:t>
            </w:r>
            <w:proofErr w:type="spellEnd"/>
            <w:r w:rsidRPr="00D77C95">
              <w:rPr>
                <w:bCs/>
                <w:iCs/>
                <w:sz w:val="22"/>
              </w:rPr>
              <w:t xml:space="preserve"> ГП</w:t>
            </w:r>
          </w:p>
        </w:tc>
        <w:tc>
          <w:tcPr>
            <w:tcW w:w="1825" w:type="dxa"/>
            <w:vAlign w:val="center"/>
          </w:tcPr>
          <w:p w:rsidR="00165B66" w:rsidRPr="00D77C95" w:rsidRDefault="00745ED2" w:rsidP="00E526B6">
            <w:pPr>
              <w:jc w:val="center"/>
            </w:pPr>
            <w:hyperlink r:id="rId12" w:history="1">
              <w:r w:rsidR="00165B66" w:rsidRPr="00D77C95">
                <w:rPr>
                  <w:rStyle w:val="aff"/>
                  <w:color w:val="auto"/>
                  <w:u w:val="none"/>
                </w:rPr>
                <w:t>4</w:t>
              </w:r>
            </w:hyperlink>
          </w:p>
        </w:tc>
        <w:tc>
          <w:tcPr>
            <w:tcW w:w="1825" w:type="dxa"/>
            <w:vAlign w:val="center"/>
          </w:tcPr>
          <w:p w:rsidR="00165B66" w:rsidRPr="00D77C95" w:rsidRDefault="00165B66" w:rsidP="00E526B6">
            <w:pPr>
              <w:jc w:val="center"/>
            </w:pPr>
            <w:r w:rsidRPr="00D77C95">
              <w:t>0,18</w:t>
            </w:r>
          </w:p>
        </w:tc>
        <w:tc>
          <w:tcPr>
            <w:tcW w:w="1825" w:type="dxa"/>
            <w:vAlign w:val="center"/>
          </w:tcPr>
          <w:p w:rsidR="00165B66" w:rsidRPr="00D77C95" w:rsidRDefault="00745ED2" w:rsidP="00E526B6">
            <w:pPr>
              <w:jc w:val="center"/>
            </w:pPr>
            <w:hyperlink r:id="rId13" w:history="1">
              <w:r w:rsidR="00165B66" w:rsidRPr="00D77C95">
                <w:rPr>
                  <w:rStyle w:val="aff"/>
                  <w:color w:val="auto"/>
                  <w:u w:val="none"/>
                </w:rPr>
                <w:t>4</w:t>
              </w:r>
            </w:hyperlink>
          </w:p>
        </w:tc>
        <w:tc>
          <w:tcPr>
            <w:tcW w:w="1612" w:type="dxa"/>
            <w:vAlign w:val="center"/>
          </w:tcPr>
          <w:p w:rsidR="00165B66" w:rsidRPr="00D77C95" w:rsidRDefault="00165B66" w:rsidP="00E526B6">
            <w:pPr>
              <w:jc w:val="center"/>
            </w:pPr>
            <w:r w:rsidRPr="00D77C95">
              <w:t>0,17</w:t>
            </w:r>
          </w:p>
        </w:tc>
      </w:tr>
      <w:tr w:rsidR="00D77C95" w:rsidRPr="00D77C95" w:rsidTr="00C208F5">
        <w:tc>
          <w:tcPr>
            <w:tcW w:w="2694" w:type="dxa"/>
          </w:tcPr>
          <w:p w:rsidR="00165B66" w:rsidRPr="00D77C95" w:rsidRDefault="00165B66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sz w:val="22"/>
              </w:rPr>
            </w:pPr>
            <w:proofErr w:type="spellStart"/>
            <w:r w:rsidRPr="00D77C95">
              <w:rPr>
                <w:bCs/>
                <w:iCs/>
                <w:sz w:val="22"/>
              </w:rPr>
              <w:t>Громовское</w:t>
            </w:r>
            <w:proofErr w:type="spellEnd"/>
            <w:r w:rsidRPr="00D77C95">
              <w:rPr>
                <w:bCs/>
                <w:iCs/>
                <w:sz w:val="22"/>
              </w:rPr>
              <w:t xml:space="preserve"> СП</w:t>
            </w:r>
          </w:p>
        </w:tc>
        <w:tc>
          <w:tcPr>
            <w:tcW w:w="1825" w:type="dxa"/>
            <w:vAlign w:val="center"/>
          </w:tcPr>
          <w:p w:rsidR="00165B66" w:rsidRPr="00D77C95" w:rsidRDefault="00165B66" w:rsidP="00E526B6">
            <w:pPr>
              <w:jc w:val="center"/>
            </w:pPr>
            <w:r w:rsidRPr="00D77C95">
              <w:t>0</w:t>
            </w:r>
          </w:p>
        </w:tc>
        <w:tc>
          <w:tcPr>
            <w:tcW w:w="1825" w:type="dxa"/>
            <w:vAlign w:val="center"/>
          </w:tcPr>
          <w:p w:rsidR="00165B66" w:rsidRPr="00D77C95" w:rsidRDefault="00165B66" w:rsidP="00E526B6">
            <w:pPr>
              <w:jc w:val="center"/>
            </w:pPr>
            <w:r w:rsidRPr="00D77C95">
              <w:t>0,00</w:t>
            </w:r>
          </w:p>
        </w:tc>
        <w:tc>
          <w:tcPr>
            <w:tcW w:w="1825" w:type="dxa"/>
            <w:vAlign w:val="center"/>
          </w:tcPr>
          <w:p w:rsidR="00165B66" w:rsidRPr="00D77C95" w:rsidRDefault="00745ED2" w:rsidP="00E526B6">
            <w:pPr>
              <w:jc w:val="center"/>
            </w:pPr>
            <w:hyperlink r:id="rId14" w:history="1">
              <w:r w:rsidR="00165B66" w:rsidRPr="00D77C95">
                <w:rPr>
                  <w:rStyle w:val="aff"/>
                  <w:color w:val="auto"/>
                  <w:u w:val="none"/>
                </w:rPr>
                <w:t>1</w:t>
              </w:r>
            </w:hyperlink>
          </w:p>
        </w:tc>
        <w:tc>
          <w:tcPr>
            <w:tcW w:w="1612" w:type="dxa"/>
            <w:vAlign w:val="center"/>
          </w:tcPr>
          <w:p w:rsidR="00165B66" w:rsidRPr="00D77C95" w:rsidRDefault="00165B66" w:rsidP="00E526B6">
            <w:pPr>
              <w:jc w:val="center"/>
            </w:pPr>
            <w:r w:rsidRPr="00D77C95">
              <w:t>0,22</w:t>
            </w:r>
          </w:p>
        </w:tc>
      </w:tr>
      <w:tr w:rsidR="00D77C95" w:rsidRPr="00D77C95" w:rsidTr="00C208F5">
        <w:tc>
          <w:tcPr>
            <w:tcW w:w="2694" w:type="dxa"/>
          </w:tcPr>
          <w:p w:rsidR="00165B66" w:rsidRPr="00D77C95" w:rsidRDefault="00165B66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sz w:val="22"/>
              </w:rPr>
            </w:pPr>
            <w:r w:rsidRPr="00D77C95">
              <w:rPr>
                <w:bCs/>
                <w:iCs/>
                <w:sz w:val="22"/>
              </w:rPr>
              <w:t>Запорожское СП</w:t>
            </w:r>
          </w:p>
        </w:tc>
        <w:tc>
          <w:tcPr>
            <w:tcW w:w="1825" w:type="dxa"/>
            <w:vAlign w:val="center"/>
          </w:tcPr>
          <w:p w:rsidR="00165B66" w:rsidRPr="00D77C95" w:rsidRDefault="00745ED2" w:rsidP="00E526B6">
            <w:pPr>
              <w:jc w:val="center"/>
            </w:pPr>
            <w:hyperlink r:id="rId15" w:history="1">
              <w:r w:rsidR="00165B66" w:rsidRPr="00D77C95">
                <w:rPr>
                  <w:rStyle w:val="aff"/>
                  <w:color w:val="auto"/>
                  <w:u w:val="none"/>
                </w:rPr>
                <w:t>4</w:t>
              </w:r>
            </w:hyperlink>
          </w:p>
        </w:tc>
        <w:tc>
          <w:tcPr>
            <w:tcW w:w="1825" w:type="dxa"/>
            <w:vAlign w:val="center"/>
          </w:tcPr>
          <w:p w:rsidR="00165B66" w:rsidRPr="00D77C95" w:rsidRDefault="00165B66" w:rsidP="00E526B6">
            <w:pPr>
              <w:jc w:val="center"/>
            </w:pPr>
            <w:r w:rsidRPr="00D77C95">
              <w:t>0,41</w:t>
            </w:r>
          </w:p>
        </w:tc>
        <w:tc>
          <w:tcPr>
            <w:tcW w:w="1825" w:type="dxa"/>
            <w:vAlign w:val="center"/>
          </w:tcPr>
          <w:p w:rsidR="00165B66" w:rsidRPr="00D77C95" w:rsidRDefault="00165B66" w:rsidP="00E526B6">
            <w:pPr>
              <w:jc w:val="center"/>
            </w:pPr>
            <w:r w:rsidRPr="00D77C95">
              <w:t>0</w:t>
            </w:r>
          </w:p>
        </w:tc>
        <w:tc>
          <w:tcPr>
            <w:tcW w:w="1612" w:type="dxa"/>
            <w:vAlign w:val="center"/>
          </w:tcPr>
          <w:p w:rsidR="00165B66" w:rsidRPr="00D77C95" w:rsidRDefault="00165B66" w:rsidP="00E526B6">
            <w:pPr>
              <w:jc w:val="center"/>
            </w:pPr>
            <w:r w:rsidRPr="00D77C95">
              <w:t>0,00</w:t>
            </w:r>
          </w:p>
        </w:tc>
      </w:tr>
      <w:tr w:rsidR="00D77C95" w:rsidRPr="00D77C95" w:rsidTr="00C208F5">
        <w:tc>
          <w:tcPr>
            <w:tcW w:w="2694" w:type="dxa"/>
          </w:tcPr>
          <w:p w:rsidR="00165B66" w:rsidRPr="00D77C95" w:rsidRDefault="00165B66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sz w:val="22"/>
              </w:rPr>
            </w:pPr>
            <w:proofErr w:type="spellStart"/>
            <w:r w:rsidRPr="00D77C95">
              <w:rPr>
                <w:bCs/>
                <w:iCs/>
                <w:sz w:val="22"/>
              </w:rPr>
              <w:t>Красноозерное</w:t>
            </w:r>
            <w:proofErr w:type="spellEnd"/>
            <w:r w:rsidRPr="00D77C95">
              <w:rPr>
                <w:bCs/>
                <w:iCs/>
                <w:sz w:val="22"/>
              </w:rPr>
              <w:t xml:space="preserve"> СП</w:t>
            </w:r>
          </w:p>
        </w:tc>
        <w:tc>
          <w:tcPr>
            <w:tcW w:w="1825" w:type="dxa"/>
            <w:vAlign w:val="center"/>
          </w:tcPr>
          <w:p w:rsidR="00165B66" w:rsidRPr="00D77C95" w:rsidRDefault="00745ED2" w:rsidP="00E526B6">
            <w:pPr>
              <w:jc w:val="center"/>
            </w:pPr>
            <w:hyperlink r:id="rId16" w:history="1">
              <w:r w:rsidR="00165B66" w:rsidRPr="00D77C95">
                <w:rPr>
                  <w:rStyle w:val="aff"/>
                  <w:color w:val="auto"/>
                  <w:u w:val="none"/>
                </w:rPr>
                <w:t>9</w:t>
              </w:r>
            </w:hyperlink>
          </w:p>
        </w:tc>
        <w:tc>
          <w:tcPr>
            <w:tcW w:w="1825" w:type="dxa"/>
            <w:vAlign w:val="center"/>
          </w:tcPr>
          <w:p w:rsidR="00165B66" w:rsidRPr="00D77C95" w:rsidRDefault="00165B66" w:rsidP="00E526B6">
            <w:pPr>
              <w:jc w:val="center"/>
            </w:pPr>
            <w:r w:rsidRPr="00D77C95">
              <w:t>0,66</w:t>
            </w:r>
          </w:p>
        </w:tc>
        <w:tc>
          <w:tcPr>
            <w:tcW w:w="1825" w:type="dxa"/>
            <w:vAlign w:val="center"/>
          </w:tcPr>
          <w:p w:rsidR="00165B66" w:rsidRPr="00D77C95" w:rsidRDefault="00745ED2" w:rsidP="00E526B6">
            <w:pPr>
              <w:jc w:val="center"/>
            </w:pPr>
            <w:hyperlink r:id="rId17" w:history="1">
              <w:r w:rsidR="00165B66" w:rsidRPr="00D77C95">
                <w:rPr>
                  <w:rStyle w:val="aff"/>
                  <w:color w:val="auto"/>
                  <w:u w:val="none"/>
                </w:rPr>
                <w:t>9</w:t>
              </w:r>
            </w:hyperlink>
          </w:p>
        </w:tc>
        <w:tc>
          <w:tcPr>
            <w:tcW w:w="1612" w:type="dxa"/>
            <w:vAlign w:val="center"/>
          </w:tcPr>
          <w:p w:rsidR="00165B66" w:rsidRPr="00D77C95" w:rsidRDefault="00165B66" w:rsidP="00E526B6">
            <w:pPr>
              <w:jc w:val="center"/>
            </w:pPr>
            <w:r w:rsidRPr="00D77C95">
              <w:t>0,77</w:t>
            </w:r>
          </w:p>
        </w:tc>
      </w:tr>
      <w:tr w:rsidR="00D77C95" w:rsidRPr="00D77C95" w:rsidTr="00C208F5">
        <w:tc>
          <w:tcPr>
            <w:tcW w:w="2694" w:type="dxa"/>
          </w:tcPr>
          <w:p w:rsidR="00165B66" w:rsidRPr="00D77C95" w:rsidRDefault="00165B66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sz w:val="22"/>
              </w:rPr>
            </w:pPr>
            <w:proofErr w:type="spellStart"/>
            <w:r w:rsidRPr="00D77C95">
              <w:rPr>
                <w:bCs/>
                <w:iCs/>
                <w:sz w:val="22"/>
              </w:rPr>
              <w:t>Ларионовское</w:t>
            </w:r>
            <w:proofErr w:type="spellEnd"/>
            <w:r w:rsidRPr="00D77C95">
              <w:rPr>
                <w:bCs/>
                <w:iCs/>
                <w:sz w:val="22"/>
              </w:rPr>
              <w:t xml:space="preserve"> СП</w:t>
            </w:r>
          </w:p>
        </w:tc>
        <w:tc>
          <w:tcPr>
            <w:tcW w:w="1825" w:type="dxa"/>
            <w:vAlign w:val="center"/>
          </w:tcPr>
          <w:p w:rsidR="00165B66" w:rsidRPr="00D77C95" w:rsidRDefault="00745ED2" w:rsidP="00E526B6">
            <w:pPr>
              <w:jc w:val="center"/>
            </w:pPr>
            <w:hyperlink r:id="rId18" w:history="1">
              <w:r w:rsidR="00165B66" w:rsidRPr="00D77C95">
                <w:rPr>
                  <w:rStyle w:val="aff"/>
                  <w:color w:val="auto"/>
                  <w:u w:val="none"/>
                </w:rPr>
                <w:t>4</w:t>
              </w:r>
            </w:hyperlink>
          </w:p>
        </w:tc>
        <w:tc>
          <w:tcPr>
            <w:tcW w:w="1825" w:type="dxa"/>
            <w:vAlign w:val="center"/>
          </w:tcPr>
          <w:p w:rsidR="00165B66" w:rsidRPr="00D77C95" w:rsidRDefault="00165B66" w:rsidP="00E526B6">
            <w:pPr>
              <w:jc w:val="center"/>
            </w:pPr>
            <w:r w:rsidRPr="00D77C95">
              <w:t>0,22</w:t>
            </w:r>
          </w:p>
        </w:tc>
        <w:tc>
          <w:tcPr>
            <w:tcW w:w="1825" w:type="dxa"/>
            <w:vAlign w:val="center"/>
          </w:tcPr>
          <w:p w:rsidR="00165B66" w:rsidRPr="00D77C95" w:rsidRDefault="00745ED2" w:rsidP="00E526B6">
            <w:pPr>
              <w:jc w:val="center"/>
            </w:pPr>
            <w:hyperlink r:id="rId19" w:history="1">
              <w:r w:rsidR="00165B66" w:rsidRPr="00D77C95">
                <w:rPr>
                  <w:rStyle w:val="aff"/>
                  <w:color w:val="auto"/>
                  <w:u w:val="none"/>
                </w:rPr>
                <w:t>4</w:t>
              </w:r>
            </w:hyperlink>
          </w:p>
        </w:tc>
        <w:tc>
          <w:tcPr>
            <w:tcW w:w="1612" w:type="dxa"/>
            <w:vAlign w:val="center"/>
          </w:tcPr>
          <w:p w:rsidR="00165B66" w:rsidRPr="00D77C95" w:rsidRDefault="00165B66" w:rsidP="00E526B6">
            <w:pPr>
              <w:jc w:val="center"/>
            </w:pPr>
            <w:r w:rsidRPr="00D77C95">
              <w:t>0,22</w:t>
            </w:r>
          </w:p>
        </w:tc>
      </w:tr>
      <w:tr w:rsidR="00D77C95" w:rsidRPr="00D77C95" w:rsidTr="00C208F5">
        <w:tc>
          <w:tcPr>
            <w:tcW w:w="2694" w:type="dxa"/>
          </w:tcPr>
          <w:p w:rsidR="00165B66" w:rsidRPr="00D77C95" w:rsidRDefault="00165B66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sz w:val="22"/>
              </w:rPr>
            </w:pPr>
            <w:proofErr w:type="spellStart"/>
            <w:r w:rsidRPr="00D77C95">
              <w:rPr>
                <w:bCs/>
                <w:iCs/>
                <w:sz w:val="22"/>
              </w:rPr>
              <w:t>Мельниковское</w:t>
            </w:r>
            <w:proofErr w:type="spellEnd"/>
            <w:r w:rsidRPr="00D77C95">
              <w:rPr>
                <w:bCs/>
                <w:iCs/>
                <w:sz w:val="22"/>
              </w:rPr>
              <w:t xml:space="preserve"> СП</w:t>
            </w:r>
          </w:p>
        </w:tc>
        <w:tc>
          <w:tcPr>
            <w:tcW w:w="1825" w:type="dxa"/>
            <w:vAlign w:val="center"/>
          </w:tcPr>
          <w:p w:rsidR="00165B66" w:rsidRPr="00D77C95" w:rsidRDefault="00745ED2" w:rsidP="00E526B6">
            <w:pPr>
              <w:jc w:val="center"/>
            </w:pPr>
            <w:hyperlink r:id="rId20" w:history="1">
              <w:r w:rsidR="00165B66" w:rsidRPr="00D77C95">
                <w:rPr>
                  <w:rStyle w:val="aff"/>
                  <w:color w:val="auto"/>
                  <w:u w:val="none"/>
                </w:rPr>
                <w:t>1</w:t>
              </w:r>
            </w:hyperlink>
          </w:p>
        </w:tc>
        <w:tc>
          <w:tcPr>
            <w:tcW w:w="1825" w:type="dxa"/>
            <w:vAlign w:val="center"/>
          </w:tcPr>
          <w:p w:rsidR="00165B66" w:rsidRPr="00D77C95" w:rsidRDefault="00165B66" w:rsidP="00E526B6">
            <w:pPr>
              <w:jc w:val="center"/>
            </w:pPr>
            <w:r w:rsidRPr="00D77C95">
              <w:t>0,17</w:t>
            </w:r>
          </w:p>
        </w:tc>
        <w:tc>
          <w:tcPr>
            <w:tcW w:w="1825" w:type="dxa"/>
            <w:vAlign w:val="center"/>
          </w:tcPr>
          <w:p w:rsidR="00165B66" w:rsidRPr="00D77C95" w:rsidRDefault="00745ED2" w:rsidP="00E526B6">
            <w:pPr>
              <w:jc w:val="center"/>
            </w:pPr>
            <w:hyperlink r:id="rId21" w:history="1">
              <w:r w:rsidR="00165B66" w:rsidRPr="00D77C95">
                <w:rPr>
                  <w:rStyle w:val="aff"/>
                  <w:color w:val="auto"/>
                  <w:u w:val="none"/>
                </w:rPr>
                <w:t>2</w:t>
              </w:r>
            </w:hyperlink>
          </w:p>
        </w:tc>
        <w:tc>
          <w:tcPr>
            <w:tcW w:w="1612" w:type="dxa"/>
            <w:vAlign w:val="center"/>
          </w:tcPr>
          <w:p w:rsidR="00165B66" w:rsidRPr="00D77C95" w:rsidRDefault="00165B66" w:rsidP="00E526B6">
            <w:pPr>
              <w:jc w:val="center"/>
            </w:pPr>
            <w:r w:rsidRPr="00D77C95">
              <w:t>0,31</w:t>
            </w:r>
          </w:p>
        </w:tc>
      </w:tr>
      <w:tr w:rsidR="00D77C95" w:rsidRPr="00D77C95" w:rsidTr="00C208F5">
        <w:tc>
          <w:tcPr>
            <w:tcW w:w="2694" w:type="dxa"/>
          </w:tcPr>
          <w:p w:rsidR="00165B66" w:rsidRPr="00D77C95" w:rsidRDefault="00165B66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sz w:val="22"/>
              </w:rPr>
            </w:pPr>
            <w:r w:rsidRPr="00D77C95">
              <w:rPr>
                <w:bCs/>
                <w:iCs/>
                <w:sz w:val="22"/>
              </w:rPr>
              <w:t>Мичуринское СП</w:t>
            </w:r>
          </w:p>
        </w:tc>
        <w:tc>
          <w:tcPr>
            <w:tcW w:w="1825" w:type="dxa"/>
            <w:vAlign w:val="center"/>
          </w:tcPr>
          <w:p w:rsidR="00165B66" w:rsidRPr="00D77C95" w:rsidRDefault="00745ED2" w:rsidP="00E526B6">
            <w:pPr>
              <w:jc w:val="center"/>
            </w:pPr>
            <w:hyperlink r:id="rId22" w:history="1">
              <w:r w:rsidR="00165B66" w:rsidRPr="00D77C95">
                <w:rPr>
                  <w:rStyle w:val="aff"/>
                  <w:color w:val="auto"/>
                  <w:u w:val="none"/>
                </w:rPr>
                <w:t>15</w:t>
              </w:r>
            </w:hyperlink>
          </w:p>
        </w:tc>
        <w:tc>
          <w:tcPr>
            <w:tcW w:w="1825" w:type="dxa"/>
            <w:vAlign w:val="center"/>
          </w:tcPr>
          <w:p w:rsidR="00165B66" w:rsidRPr="00D77C95" w:rsidRDefault="00165B66" w:rsidP="00E526B6">
            <w:pPr>
              <w:jc w:val="center"/>
            </w:pPr>
            <w:r w:rsidRPr="00D77C95">
              <w:t>0,94</w:t>
            </w:r>
          </w:p>
        </w:tc>
        <w:tc>
          <w:tcPr>
            <w:tcW w:w="1825" w:type="dxa"/>
            <w:vAlign w:val="center"/>
          </w:tcPr>
          <w:p w:rsidR="00165B66" w:rsidRPr="00D77C95" w:rsidRDefault="00745ED2" w:rsidP="00E526B6">
            <w:pPr>
              <w:jc w:val="center"/>
            </w:pPr>
            <w:hyperlink r:id="rId23" w:history="1">
              <w:r w:rsidR="00165B66" w:rsidRPr="00D77C95">
                <w:rPr>
                  <w:rStyle w:val="aff"/>
                  <w:color w:val="auto"/>
                  <w:u w:val="none"/>
                </w:rPr>
                <w:t>9</w:t>
              </w:r>
            </w:hyperlink>
          </w:p>
        </w:tc>
        <w:tc>
          <w:tcPr>
            <w:tcW w:w="1612" w:type="dxa"/>
            <w:vAlign w:val="center"/>
          </w:tcPr>
          <w:p w:rsidR="00165B66" w:rsidRPr="00D77C95" w:rsidRDefault="00165B66" w:rsidP="00E526B6">
            <w:pPr>
              <w:jc w:val="center"/>
            </w:pPr>
            <w:r w:rsidRPr="00D77C95">
              <w:t>0,58</w:t>
            </w:r>
          </w:p>
        </w:tc>
      </w:tr>
      <w:tr w:rsidR="00D77C95" w:rsidRPr="00D77C95" w:rsidTr="00C208F5">
        <w:tc>
          <w:tcPr>
            <w:tcW w:w="2694" w:type="dxa"/>
          </w:tcPr>
          <w:p w:rsidR="00165B66" w:rsidRPr="00D77C95" w:rsidRDefault="00165B66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sz w:val="22"/>
              </w:rPr>
            </w:pPr>
            <w:r w:rsidRPr="00D77C95">
              <w:rPr>
                <w:bCs/>
                <w:iCs/>
                <w:sz w:val="22"/>
              </w:rPr>
              <w:t>Петровское СП</w:t>
            </w:r>
          </w:p>
        </w:tc>
        <w:tc>
          <w:tcPr>
            <w:tcW w:w="1825" w:type="dxa"/>
            <w:vAlign w:val="center"/>
          </w:tcPr>
          <w:p w:rsidR="00165B66" w:rsidRPr="00D77C95" w:rsidRDefault="00745ED2" w:rsidP="00E526B6">
            <w:pPr>
              <w:jc w:val="center"/>
            </w:pPr>
            <w:hyperlink r:id="rId24" w:history="1">
              <w:r w:rsidR="00165B66" w:rsidRPr="00D77C95">
                <w:rPr>
                  <w:rStyle w:val="aff"/>
                  <w:color w:val="auto"/>
                  <w:u w:val="none"/>
                </w:rPr>
                <w:t>6</w:t>
              </w:r>
            </w:hyperlink>
          </w:p>
        </w:tc>
        <w:tc>
          <w:tcPr>
            <w:tcW w:w="1825" w:type="dxa"/>
            <w:vAlign w:val="center"/>
          </w:tcPr>
          <w:p w:rsidR="00165B66" w:rsidRPr="00D77C95" w:rsidRDefault="00165B66" w:rsidP="00E526B6">
            <w:pPr>
              <w:jc w:val="center"/>
            </w:pPr>
            <w:r w:rsidRPr="00D77C95">
              <w:t>0,48</w:t>
            </w:r>
          </w:p>
        </w:tc>
        <w:tc>
          <w:tcPr>
            <w:tcW w:w="1825" w:type="dxa"/>
            <w:vAlign w:val="center"/>
          </w:tcPr>
          <w:p w:rsidR="00165B66" w:rsidRPr="00D77C95" w:rsidRDefault="00745ED2" w:rsidP="00E526B6">
            <w:pPr>
              <w:jc w:val="center"/>
            </w:pPr>
            <w:hyperlink r:id="rId25" w:history="1">
              <w:r w:rsidR="00165B66" w:rsidRPr="00D77C95">
                <w:rPr>
                  <w:rStyle w:val="aff"/>
                  <w:color w:val="auto"/>
                  <w:u w:val="none"/>
                </w:rPr>
                <w:t>5</w:t>
              </w:r>
            </w:hyperlink>
          </w:p>
        </w:tc>
        <w:tc>
          <w:tcPr>
            <w:tcW w:w="1612" w:type="dxa"/>
            <w:vAlign w:val="center"/>
          </w:tcPr>
          <w:p w:rsidR="00165B66" w:rsidRPr="00D77C95" w:rsidRDefault="00165B66" w:rsidP="00E526B6">
            <w:pPr>
              <w:jc w:val="center"/>
            </w:pPr>
            <w:r w:rsidRPr="00D77C95">
              <w:t>0,42</w:t>
            </w:r>
          </w:p>
        </w:tc>
      </w:tr>
      <w:tr w:rsidR="00D77C95" w:rsidRPr="00D77C95" w:rsidTr="00C208F5">
        <w:tc>
          <w:tcPr>
            <w:tcW w:w="2694" w:type="dxa"/>
          </w:tcPr>
          <w:p w:rsidR="00165B66" w:rsidRPr="00D77C95" w:rsidRDefault="00165B66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sz w:val="22"/>
              </w:rPr>
            </w:pPr>
            <w:proofErr w:type="spellStart"/>
            <w:r w:rsidRPr="00D77C95">
              <w:rPr>
                <w:bCs/>
                <w:iCs/>
                <w:sz w:val="22"/>
              </w:rPr>
              <w:t>Плодовское</w:t>
            </w:r>
            <w:proofErr w:type="spellEnd"/>
            <w:r w:rsidRPr="00D77C95">
              <w:rPr>
                <w:bCs/>
                <w:iCs/>
                <w:sz w:val="22"/>
              </w:rPr>
              <w:t xml:space="preserve"> СП</w:t>
            </w:r>
          </w:p>
        </w:tc>
        <w:tc>
          <w:tcPr>
            <w:tcW w:w="1825" w:type="dxa"/>
            <w:vAlign w:val="center"/>
          </w:tcPr>
          <w:p w:rsidR="00165B66" w:rsidRPr="00D77C95" w:rsidRDefault="00745ED2" w:rsidP="00E526B6">
            <w:pPr>
              <w:jc w:val="center"/>
            </w:pPr>
            <w:hyperlink r:id="rId26" w:history="1">
              <w:r w:rsidR="00165B66" w:rsidRPr="00D77C95">
                <w:rPr>
                  <w:rStyle w:val="aff"/>
                  <w:color w:val="auto"/>
                  <w:u w:val="none"/>
                </w:rPr>
                <w:t>2</w:t>
              </w:r>
            </w:hyperlink>
          </w:p>
        </w:tc>
        <w:tc>
          <w:tcPr>
            <w:tcW w:w="1825" w:type="dxa"/>
            <w:vAlign w:val="center"/>
          </w:tcPr>
          <w:p w:rsidR="00165B66" w:rsidRPr="00D77C95" w:rsidRDefault="00165B66" w:rsidP="00E526B6">
            <w:pPr>
              <w:jc w:val="center"/>
            </w:pPr>
            <w:r w:rsidRPr="00D77C95">
              <w:t>0,26</w:t>
            </w:r>
          </w:p>
        </w:tc>
        <w:tc>
          <w:tcPr>
            <w:tcW w:w="1825" w:type="dxa"/>
            <w:vAlign w:val="center"/>
          </w:tcPr>
          <w:p w:rsidR="00165B66" w:rsidRPr="00D77C95" w:rsidRDefault="00745ED2" w:rsidP="00E526B6">
            <w:pPr>
              <w:jc w:val="center"/>
            </w:pPr>
            <w:hyperlink r:id="rId27" w:history="1">
              <w:r w:rsidR="00165B66" w:rsidRPr="00D77C95">
                <w:rPr>
                  <w:rStyle w:val="aff"/>
                  <w:color w:val="auto"/>
                  <w:u w:val="none"/>
                </w:rPr>
                <w:t>2</w:t>
              </w:r>
            </w:hyperlink>
          </w:p>
        </w:tc>
        <w:tc>
          <w:tcPr>
            <w:tcW w:w="1612" w:type="dxa"/>
            <w:vAlign w:val="center"/>
          </w:tcPr>
          <w:p w:rsidR="00165B66" w:rsidRPr="00D77C95" w:rsidRDefault="00165B66" w:rsidP="00E526B6">
            <w:pPr>
              <w:jc w:val="center"/>
            </w:pPr>
            <w:r w:rsidRPr="00D77C95">
              <w:t>0,22</w:t>
            </w:r>
          </w:p>
        </w:tc>
      </w:tr>
      <w:tr w:rsidR="00D77C95" w:rsidRPr="00D77C95" w:rsidTr="00C208F5">
        <w:tc>
          <w:tcPr>
            <w:tcW w:w="2694" w:type="dxa"/>
          </w:tcPr>
          <w:p w:rsidR="00165B66" w:rsidRPr="00D77C95" w:rsidRDefault="00165B66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sz w:val="22"/>
              </w:rPr>
            </w:pPr>
            <w:proofErr w:type="spellStart"/>
            <w:r w:rsidRPr="00D77C95">
              <w:rPr>
                <w:bCs/>
                <w:iCs/>
                <w:sz w:val="22"/>
              </w:rPr>
              <w:t>Раздольевское</w:t>
            </w:r>
            <w:proofErr w:type="spellEnd"/>
            <w:r w:rsidRPr="00D77C95">
              <w:rPr>
                <w:bCs/>
                <w:iCs/>
                <w:sz w:val="22"/>
              </w:rPr>
              <w:t xml:space="preserve"> СП</w:t>
            </w:r>
          </w:p>
        </w:tc>
        <w:tc>
          <w:tcPr>
            <w:tcW w:w="1825" w:type="dxa"/>
            <w:vAlign w:val="center"/>
          </w:tcPr>
          <w:p w:rsidR="00165B66" w:rsidRPr="00D77C95" w:rsidRDefault="00745ED2" w:rsidP="00E526B6">
            <w:pPr>
              <w:jc w:val="center"/>
            </w:pPr>
            <w:hyperlink r:id="rId28" w:history="1">
              <w:r w:rsidR="00165B66" w:rsidRPr="00D77C95">
                <w:rPr>
                  <w:rStyle w:val="aff"/>
                  <w:color w:val="auto"/>
                  <w:u w:val="none"/>
                </w:rPr>
                <w:t>17</w:t>
              </w:r>
            </w:hyperlink>
          </w:p>
        </w:tc>
        <w:tc>
          <w:tcPr>
            <w:tcW w:w="1825" w:type="dxa"/>
            <w:vAlign w:val="center"/>
          </w:tcPr>
          <w:p w:rsidR="00165B66" w:rsidRPr="00D77C95" w:rsidRDefault="00165B66" w:rsidP="00E526B6">
            <w:pPr>
              <w:jc w:val="center"/>
            </w:pPr>
            <w:r w:rsidRPr="00D77C95">
              <w:t>0,48</w:t>
            </w:r>
          </w:p>
        </w:tc>
        <w:tc>
          <w:tcPr>
            <w:tcW w:w="1825" w:type="dxa"/>
            <w:vAlign w:val="center"/>
          </w:tcPr>
          <w:p w:rsidR="00165B66" w:rsidRPr="00D77C95" w:rsidRDefault="00745ED2" w:rsidP="00E526B6">
            <w:pPr>
              <w:jc w:val="center"/>
            </w:pPr>
            <w:hyperlink r:id="rId29" w:history="1">
              <w:r w:rsidR="00165B66" w:rsidRPr="00D77C95">
                <w:rPr>
                  <w:rStyle w:val="aff"/>
                  <w:color w:val="auto"/>
                  <w:u w:val="none"/>
                </w:rPr>
                <w:t>5</w:t>
              </w:r>
            </w:hyperlink>
          </w:p>
        </w:tc>
        <w:tc>
          <w:tcPr>
            <w:tcW w:w="1612" w:type="dxa"/>
            <w:vAlign w:val="center"/>
          </w:tcPr>
          <w:p w:rsidR="00165B66" w:rsidRPr="00D77C95" w:rsidRDefault="00165B66" w:rsidP="00E526B6">
            <w:pPr>
              <w:jc w:val="center"/>
            </w:pPr>
            <w:r w:rsidRPr="00D77C95">
              <w:t>0,14</w:t>
            </w:r>
          </w:p>
        </w:tc>
      </w:tr>
      <w:tr w:rsidR="00D77C95" w:rsidRPr="00D77C95" w:rsidTr="00C208F5">
        <w:tc>
          <w:tcPr>
            <w:tcW w:w="2694" w:type="dxa"/>
          </w:tcPr>
          <w:p w:rsidR="00165B66" w:rsidRPr="00D77C95" w:rsidRDefault="00165B66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sz w:val="22"/>
              </w:rPr>
            </w:pPr>
            <w:proofErr w:type="spellStart"/>
            <w:r w:rsidRPr="00D77C95">
              <w:rPr>
                <w:bCs/>
                <w:iCs/>
                <w:sz w:val="22"/>
              </w:rPr>
              <w:t>Ромашкинское</w:t>
            </w:r>
            <w:proofErr w:type="spellEnd"/>
            <w:r w:rsidRPr="00D77C95">
              <w:rPr>
                <w:bCs/>
                <w:iCs/>
                <w:sz w:val="22"/>
              </w:rPr>
              <w:t xml:space="preserve"> СП</w:t>
            </w:r>
          </w:p>
        </w:tc>
        <w:tc>
          <w:tcPr>
            <w:tcW w:w="1825" w:type="dxa"/>
            <w:vAlign w:val="center"/>
          </w:tcPr>
          <w:p w:rsidR="00165B66" w:rsidRPr="00D77C95" w:rsidRDefault="00745ED2" w:rsidP="00E526B6">
            <w:pPr>
              <w:jc w:val="center"/>
            </w:pPr>
            <w:hyperlink r:id="rId30" w:history="1">
              <w:r w:rsidR="00165B66" w:rsidRPr="00D77C95">
                <w:rPr>
                  <w:rStyle w:val="aff"/>
                  <w:color w:val="auto"/>
                  <w:u w:val="none"/>
                </w:rPr>
                <w:t>6</w:t>
              </w:r>
            </w:hyperlink>
          </w:p>
        </w:tc>
        <w:tc>
          <w:tcPr>
            <w:tcW w:w="1825" w:type="dxa"/>
            <w:vAlign w:val="center"/>
          </w:tcPr>
          <w:p w:rsidR="00165B66" w:rsidRPr="00D77C95" w:rsidRDefault="00165B66" w:rsidP="00E526B6">
            <w:pPr>
              <w:jc w:val="center"/>
            </w:pPr>
            <w:r w:rsidRPr="00D77C95">
              <w:t>0,47</w:t>
            </w:r>
          </w:p>
        </w:tc>
        <w:tc>
          <w:tcPr>
            <w:tcW w:w="1825" w:type="dxa"/>
            <w:vAlign w:val="center"/>
          </w:tcPr>
          <w:p w:rsidR="00165B66" w:rsidRPr="00D77C95" w:rsidRDefault="00745ED2" w:rsidP="00E526B6">
            <w:pPr>
              <w:jc w:val="center"/>
            </w:pPr>
            <w:hyperlink r:id="rId31" w:history="1">
              <w:r w:rsidR="00165B66" w:rsidRPr="00D77C95">
                <w:rPr>
                  <w:rStyle w:val="aff"/>
                  <w:color w:val="auto"/>
                  <w:u w:val="none"/>
                </w:rPr>
                <w:t>4</w:t>
              </w:r>
            </w:hyperlink>
          </w:p>
        </w:tc>
        <w:tc>
          <w:tcPr>
            <w:tcW w:w="1612" w:type="dxa"/>
            <w:vAlign w:val="center"/>
          </w:tcPr>
          <w:p w:rsidR="00165B66" w:rsidRPr="00D77C95" w:rsidRDefault="00165B66" w:rsidP="00E526B6">
            <w:pPr>
              <w:jc w:val="center"/>
            </w:pPr>
            <w:r w:rsidRPr="00D77C95">
              <w:t>0,26</w:t>
            </w:r>
          </w:p>
        </w:tc>
      </w:tr>
      <w:tr w:rsidR="00D77C95" w:rsidRPr="00D77C95" w:rsidTr="00C208F5">
        <w:tc>
          <w:tcPr>
            <w:tcW w:w="2694" w:type="dxa"/>
          </w:tcPr>
          <w:p w:rsidR="00165B66" w:rsidRPr="00D77C95" w:rsidRDefault="00165B66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sz w:val="22"/>
              </w:rPr>
            </w:pPr>
            <w:proofErr w:type="spellStart"/>
            <w:r w:rsidRPr="00D77C95">
              <w:rPr>
                <w:bCs/>
                <w:iCs/>
                <w:sz w:val="22"/>
              </w:rPr>
              <w:t>Севастьяновское</w:t>
            </w:r>
            <w:proofErr w:type="spellEnd"/>
            <w:r w:rsidRPr="00D77C95">
              <w:rPr>
                <w:bCs/>
                <w:iCs/>
                <w:sz w:val="22"/>
              </w:rPr>
              <w:t xml:space="preserve"> СП</w:t>
            </w:r>
          </w:p>
        </w:tc>
        <w:tc>
          <w:tcPr>
            <w:tcW w:w="1825" w:type="dxa"/>
            <w:vAlign w:val="center"/>
          </w:tcPr>
          <w:p w:rsidR="00165B66" w:rsidRPr="00D77C95" w:rsidRDefault="00745ED2" w:rsidP="00E526B6">
            <w:pPr>
              <w:jc w:val="center"/>
            </w:pPr>
            <w:hyperlink r:id="rId32" w:history="1">
              <w:r w:rsidR="00165B66" w:rsidRPr="00D77C95">
                <w:rPr>
                  <w:rStyle w:val="aff"/>
                  <w:color w:val="auto"/>
                  <w:u w:val="none"/>
                </w:rPr>
                <w:t>2</w:t>
              </w:r>
            </w:hyperlink>
          </w:p>
        </w:tc>
        <w:tc>
          <w:tcPr>
            <w:tcW w:w="1825" w:type="dxa"/>
            <w:vAlign w:val="center"/>
          </w:tcPr>
          <w:p w:rsidR="00165B66" w:rsidRPr="00D77C95" w:rsidRDefault="00165B66" w:rsidP="00E526B6">
            <w:pPr>
              <w:jc w:val="center"/>
            </w:pPr>
            <w:r w:rsidRPr="00D77C95">
              <w:t>0,21</w:t>
            </w:r>
          </w:p>
        </w:tc>
        <w:tc>
          <w:tcPr>
            <w:tcW w:w="1825" w:type="dxa"/>
            <w:vAlign w:val="center"/>
          </w:tcPr>
          <w:p w:rsidR="00165B66" w:rsidRPr="00D77C95" w:rsidRDefault="00745ED2" w:rsidP="00E526B6">
            <w:pPr>
              <w:jc w:val="center"/>
            </w:pPr>
            <w:hyperlink r:id="rId33" w:history="1">
              <w:r w:rsidR="00165B66" w:rsidRPr="00D77C95">
                <w:rPr>
                  <w:rStyle w:val="aff"/>
                  <w:color w:val="auto"/>
                  <w:u w:val="none"/>
                </w:rPr>
                <w:t>4</w:t>
              </w:r>
            </w:hyperlink>
          </w:p>
        </w:tc>
        <w:tc>
          <w:tcPr>
            <w:tcW w:w="1612" w:type="dxa"/>
            <w:vAlign w:val="center"/>
          </w:tcPr>
          <w:p w:rsidR="00165B66" w:rsidRPr="00D77C95" w:rsidRDefault="00165B66" w:rsidP="00E526B6">
            <w:pPr>
              <w:jc w:val="center"/>
            </w:pPr>
            <w:r w:rsidRPr="00D77C95">
              <w:t>0,34</w:t>
            </w:r>
          </w:p>
        </w:tc>
      </w:tr>
      <w:tr w:rsidR="00D77C95" w:rsidRPr="00D77C95" w:rsidTr="00C208F5">
        <w:tc>
          <w:tcPr>
            <w:tcW w:w="2694" w:type="dxa"/>
          </w:tcPr>
          <w:p w:rsidR="00165B66" w:rsidRPr="00D77C95" w:rsidRDefault="00165B66" w:rsidP="0049055C">
            <w:pPr>
              <w:widowControl/>
              <w:tabs>
                <w:tab w:val="left" w:pos="1418"/>
              </w:tabs>
              <w:jc w:val="both"/>
              <w:rPr>
                <w:bCs/>
                <w:iCs/>
                <w:sz w:val="22"/>
              </w:rPr>
            </w:pPr>
            <w:r w:rsidRPr="00D77C95">
              <w:rPr>
                <w:bCs/>
                <w:iCs/>
                <w:sz w:val="22"/>
              </w:rPr>
              <w:t>Сосновское СП</w:t>
            </w:r>
          </w:p>
        </w:tc>
        <w:tc>
          <w:tcPr>
            <w:tcW w:w="1825" w:type="dxa"/>
            <w:vAlign w:val="center"/>
          </w:tcPr>
          <w:p w:rsidR="00165B66" w:rsidRPr="00D77C95" w:rsidRDefault="00745ED2" w:rsidP="00E526B6">
            <w:pPr>
              <w:jc w:val="center"/>
            </w:pPr>
            <w:hyperlink r:id="rId34" w:history="1">
              <w:r w:rsidR="00165B66" w:rsidRPr="00D77C95">
                <w:rPr>
                  <w:rStyle w:val="aff"/>
                  <w:color w:val="auto"/>
                  <w:u w:val="none"/>
                </w:rPr>
                <w:t>23</w:t>
              </w:r>
            </w:hyperlink>
          </w:p>
        </w:tc>
        <w:tc>
          <w:tcPr>
            <w:tcW w:w="1825" w:type="dxa"/>
            <w:vAlign w:val="center"/>
          </w:tcPr>
          <w:p w:rsidR="00165B66" w:rsidRPr="00D77C95" w:rsidRDefault="00165B66" w:rsidP="00E526B6">
            <w:pPr>
              <w:jc w:val="center"/>
            </w:pPr>
            <w:r w:rsidRPr="00D77C95">
              <w:t>0,30</w:t>
            </w:r>
          </w:p>
        </w:tc>
        <w:tc>
          <w:tcPr>
            <w:tcW w:w="1825" w:type="dxa"/>
            <w:vAlign w:val="center"/>
          </w:tcPr>
          <w:p w:rsidR="00165B66" w:rsidRPr="00D77C95" w:rsidRDefault="00745ED2" w:rsidP="00E526B6">
            <w:pPr>
              <w:jc w:val="center"/>
            </w:pPr>
            <w:hyperlink r:id="rId35" w:history="1">
              <w:r w:rsidR="00165B66" w:rsidRPr="00D77C95">
                <w:rPr>
                  <w:rStyle w:val="aff"/>
                  <w:color w:val="auto"/>
                  <w:u w:val="none"/>
                </w:rPr>
                <w:t>9</w:t>
              </w:r>
            </w:hyperlink>
          </w:p>
        </w:tc>
        <w:tc>
          <w:tcPr>
            <w:tcW w:w="1612" w:type="dxa"/>
            <w:vAlign w:val="center"/>
          </w:tcPr>
          <w:p w:rsidR="00165B66" w:rsidRPr="00D77C95" w:rsidRDefault="00165B66" w:rsidP="00E526B6">
            <w:pPr>
              <w:jc w:val="center"/>
            </w:pPr>
            <w:r w:rsidRPr="00D77C95">
              <w:t>0,19</w:t>
            </w:r>
          </w:p>
        </w:tc>
      </w:tr>
      <w:tr w:rsidR="00D77C95" w:rsidRPr="00D77C95" w:rsidTr="00C208F5">
        <w:tc>
          <w:tcPr>
            <w:tcW w:w="2694" w:type="dxa"/>
          </w:tcPr>
          <w:p w:rsidR="00165B66" w:rsidRPr="00D77C95" w:rsidRDefault="00165B66" w:rsidP="0049055C">
            <w:pPr>
              <w:widowControl/>
              <w:tabs>
                <w:tab w:val="left" w:pos="1418"/>
              </w:tabs>
              <w:jc w:val="both"/>
              <w:rPr>
                <w:b/>
                <w:iCs/>
                <w:sz w:val="22"/>
              </w:rPr>
            </w:pPr>
            <w:r w:rsidRPr="00D77C95">
              <w:rPr>
                <w:b/>
                <w:iCs/>
                <w:sz w:val="22"/>
              </w:rPr>
              <w:t>ВСЕГО по МО</w:t>
            </w:r>
          </w:p>
        </w:tc>
        <w:tc>
          <w:tcPr>
            <w:tcW w:w="1825" w:type="dxa"/>
            <w:vAlign w:val="center"/>
          </w:tcPr>
          <w:p w:rsidR="00165B66" w:rsidRPr="00D77C95" w:rsidRDefault="00745ED2" w:rsidP="00E526B6">
            <w:pPr>
              <w:jc w:val="center"/>
              <w:rPr>
                <w:b/>
              </w:rPr>
            </w:pPr>
            <w:hyperlink r:id="rId36" w:history="1">
              <w:r w:rsidR="00165B66" w:rsidRPr="00D77C95">
                <w:rPr>
                  <w:rStyle w:val="aff"/>
                  <w:b/>
                  <w:color w:val="auto"/>
                  <w:u w:val="none"/>
                </w:rPr>
                <w:t>161</w:t>
              </w:r>
            </w:hyperlink>
          </w:p>
        </w:tc>
        <w:tc>
          <w:tcPr>
            <w:tcW w:w="1825" w:type="dxa"/>
            <w:vAlign w:val="center"/>
          </w:tcPr>
          <w:p w:rsidR="00165B66" w:rsidRPr="00D77C95" w:rsidRDefault="00165B66" w:rsidP="00E526B6">
            <w:pPr>
              <w:jc w:val="center"/>
              <w:rPr>
                <w:b/>
              </w:rPr>
            </w:pPr>
            <w:r w:rsidRPr="00D77C95">
              <w:rPr>
                <w:b/>
              </w:rPr>
              <w:t>0,47</w:t>
            </w:r>
          </w:p>
        </w:tc>
        <w:tc>
          <w:tcPr>
            <w:tcW w:w="1825" w:type="dxa"/>
            <w:vAlign w:val="center"/>
          </w:tcPr>
          <w:p w:rsidR="00165B66" w:rsidRPr="00D77C95" w:rsidRDefault="00165B66" w:rsidP="00E526B6">
            <w:pPr>
              <w:jc w:val="center"/>
              <w:rPr>
                <w:b/>
              </w:rPr>
            </w:pPr>
            <w:r w:rsidRPr="00D77C95">
              <w:rPr>
                <w:b/>
              </w:rPr>
              <w:t>115</w:t>
            </w:r>
          </w:p>
        </w:tc>
        <w:tc>
          <w:tcPr>
            <w:tcW w:w="1612" w:type="dxa"/>
            <w:vAlign w:val="center"/>
          </w:tcPr>
          <w:p w:rsidR="00165B66" w:rsidRPr="00D77C95" w:rsidRDefault="00165B66" w:rsidP="00E526B6">
            <w:pPr>
              <w:jc w:val="center"/>
              <w:rPr>
                <w:b/>
              </w:rPr>
            </w:pPr>
            <w:r w:rsidRPr="00D77C95">
              <w:rPr>
                <w:b/>
              </w:rPr>
              <w:t>0,35</w:t>
            </w:r>
          </w:p>
        </w:tc>
      </w:tr>
    </w:tbl>
    <w:p w:rsidR="0049055C" w:rsidRPr="00D77C95" w:rsidRDefault="0049055C" w:rsidP="0049055C">
      <w:pPr>
        <w:widowControl/>
        <w:tabs>
          <w:tab w:val="left" w:pos="1418"/>
        </w:tabs>
        <w:ind w:firstLine="709"/>
        <w:jc w:val="both"/>
        <w:rPr>
          <w:bCs/>
          <w:iCs/>
          <w:sz w:val="24"/>
        </w:rPr>
      </w:pPr>
    </w:p>
    <w:p w:rsidR="00FB658A" w:rsidRPr="00D77C95" w:rsidRDefault="0049055C" w:rsidP="00B74705">
      <w:pPr>
        <w:pStyle w:val="a3"/>
        <w:ind w:firstLine="709"/>
        <w:rPr>
          <w:b w:val="0"/>
          <w:bCs/>
          <w:szCs w:val="24"/>
        </w:rPr>
      </w:pPr>
      <w:r w:rsidRPr="00D77C95">
        <w:rPr>
          <w:b w:val="0"/>
          <w:szCs w:val="24"/>
        </w:rPr>
        <w:t xml:space="preserve">На конец отчетного года служба занятости располагала информацией о </w:t>
      </w:r>
      <w:r w:rsidR="00FB658A" w:rsidRPr="00D77C95">
        <w:rPr>
          <w:b w:val="0"/>
          <w:szCs w:val="24"/>
        </w:rPr>
        <w:t>691</w:t>
      </w:r>
      <w:r w:rsidRPr="00D77C95">
        <w:rPr>
          <w:b w:val="0"/>
          <w:szCs w:val="24"/>
        </w:rPr>
        <w:t xml:space="preserve"> свободн</w:t>
      </w:r>
      <w:r w:rsidR="002E0D97" w:rsidRPr="00D77C95">
        <w:rPr>
          <w:b w:val="0"/>
          <w:szCs w:val="24"/>
        </w:rPr>
        <w:t>ом рабочем</w:t>
      </w:r>
      <w:r w:rsidR="008024A3" w:rsidRPr="00D77C95">
        <w:rPr>
          <w:b w:val="0"/>
          <w:szCs w:val="24"/>
        </w:rPr>
        <w:t xml:space="preserve"> мест</w:t>
      </w:r>
      <w:r w:rsidR="002E0D97" w:rsidRPr="00D77C95">
        <w:rPr>
          <w:b w:val="0"/>
          <w:szCs w:val="24"/>
        </w:rPr>
        <w:t>е</w:t>
      </w:r>
      <w:r w:rsidR="00FB658A" w:rsidRPr="00D77C95">
        <w:rPr>
          <w:b w:val="0"/>
          <w:szCs w:val="24"/>
        </w:rPr>
        <w:t>,</w:t>
      </w:r>
      <w:r w:rsidR="00FB658A" w:rsidRPr="00D77C95">
        <w:rPr>
          <w:b w:val="0"/>
          <w:bCs/>
          <w:szCs w:val="24"/>
        </w:rPr>
        <w:t xml:space="preserve"> из которых 411 вакансий по рабочим профессиям</w:t>
      </w:r>
      <w:r w:rsidR="008024A3" w:rsidRPr="00D77C95">
        <w:rPr>
          <w:b w:val="0"/>
          <w:szCs w:val="24"/>
        </w:rPr>
        <w:t xml:space="preserve">. </w:t>
      </w:r>
      <w:r w:rsidRPr="00D77C95">
        <w:rPr>
          <w:b w:val="0"/>
          <w:bCs/>
        </w:rPr>
        <w:t>Предприятиям и организациям, по-прежнему, требовались, в основном, рабочие кадры.</w:t>
      </w:r>
      <w:r w:rsidRPr="00D77C95">
        <w:rPr>
          <w:bCs/>
        </w:rPr>
        <w:t xml:space="preserve"> </w:t>
      </w:r>
      <w:r w:rsidR="00B74705" w:rsidRPr="00D77C95">
        <w:rPr>
          <w:b w:val="0"/>
          <w:szCs w:val="24"/>
        </w:rPr>
        <w:t>За 202</w:t>
      </w:r>
      <w:r w:rsidR="00FB658A" w:rsidRPr="00D77C95">
        <w:rPr>
          <w:b w:val="0"/>
          <w:szCs w:val="24"/>
        </w:rPr>
        <w:t>2</w:t>
      </w:r>
      <w:r w:rsidR="00B74705" w:rsidRPr="00D77C95">
        <w:rPr>
          <w:b w:val="0"/>
          <w:szCs w:val="24"/>
        </w:rPr>
        <w:t xml:space="preserve"> года</w:t>
      </w:r>
      <w:r w:rsidR="00B74705" w:rsidRPr="00D77C95">
        <w:rPr>
          <w:b w:val="0"/>
          <w:bCs/>
          <w:szCs w:val="24"/>
        </w:rPr>
        <w:t xml:space="preserve"> работодателями была заявлена </w:t>
      </w:r>
      <w:r w:rsidR="00FB658A" w:rsidRPr="00D77C95">
        <w:rPr>
          <w:b w:val="0"/>
          <w:bCs/>
          <w:szCs w:val="24"/>
        </w:rPr>
        <w:t>3051</w:t>
      </w:r>
      <w:r w:rsidR="00B74705" w:rsidRPr="00D77C95">
        <w:rPr>
          <w:b w:val="0"/>
          <w:bCs/>
          <w:szCs w:val="24"/>
        </w:rPr>
        <w:t xml:space="preserve"> ваканси</w:t>
      </w:r>
      <w:r w:rsidR="00FB658A" w:rsidRPr="00D77C95">
        <w:rPr>
          <w:b w:val="0"/>
          <w:bCs/>
          <w:szCs w:val="24"/>
        </w:rPr>
        <w:t>я</w:t>
      </w:r>
      <w:r w:rsidR="00B74705" w:rsidRPr="00D77C95">
        <w:rPr>
          <w:b w:val="0"/>
          <w:bCs/>
          <w:szCs w:val="24"/>
        </w:rPr>
        <w:t>.  Информацию о свободных рабочих местах предоставил</w:t>
      </w:r>
      <w:r w:rsidR="00FB658A" w:rsidRPr="00D77C95">
        <w:rPr>
          <w:b w:val="0"/>
          <w:bCs/>
          <w:szCs w:val="24"/>
        </w:rPr>
        <w:t xml:space="preserve">и 157 организаций. </w:t>
      </w:r>
    </w:p>
    <w:p w:rsidR="00B74705" w:rsidRPr="00D77C95" w:rsidRDefault="00B74705" w:rsidP="00B74705">
      <w:pPr>
        <w:pStyle w:val="a3"/>
        <w:ind w:firstLine="709"/>
        <w:rPr>
          <w:b w:val="0"/>
          <w:bCs/>
          <w:szCs w:val="24"/>
        </w:rPr>
      </w:pPr>
      <w:r w:rsidRPr="00D77C95">
        <w:rPr>
          <w:b w:val="0"/>
          <w:bCs/>
          <w:szCs w:val="24"/>
        </w:rPr>
        <w:t>По продолжительности существования 6</w:t>
      </w:r>
      <w:r w:rsidR="00FB658A" w:rsidRPr="00D77C95">
        <w:rPr>
          <w:b w:val="0"/>
          <w:bCs/>
          <w:szCs w:val="24"/>
        </w:rPr>
        <w:t>9</w:t>
      </w:r>
      <w:r w:rsidRPr="00D77C95">
        <w:rPr>
          <w:b w:val="0"/>
          <w:bCs/>
          <w:szCs w:val="24"/>
        </w:rPr>
        <w:t>1 вакансия распределялись следующим образом:</w:t>
      </w:r>
    </w:p>
    <w:p w:rsidR="00FB658A" w:rsidRPr="00D77C95" w:rsidRDefault="00FB658A" w:rsidP="00FB658A">
      <w:pPr>
        <w:pStyle w:val="a3"/>
        <w:ind w:firstLine="709"/>
        <w:rPr>
          <w:b w:val="0"/>
          <w:bCs/>
          <w:szCs w:val="24"/>
        </w:rPr>
      </w:pPr>
      <w:r w:rsidRPr="00D77C95">
        <w:rPr>
          <w:b w:val="0"/>
          <w:bCs/>
          <w:szCs w:val="24"/>
        </w:rPr>
        <w:t>- от 1 дня до месяца - 227 вакансий (32,9%);</w:t>
      </w:r>
    </w:p>
    <w:p w:rsidR="00FB658A" w:rsidRPr="00D77C95" w:rsidRDefault="00FB658A" w:rsidP="00FB658A">
      <w:pPr>
        <w:pStyle w:val="a3"/>
        <w:ind w:firstLine="709"/>
        <w:rPr>
          <w:b w:val="0"/>
          <w:bCs/>
          <w:szCs w:val="24"/>
        </w:rPr>
      </w:pPr>
      <w:r w:rsidRPr="00D77C95">
        <w:rPr>
          <w:b w:val="0"/>
          <w:bCs/>
          <w:szCs w:val="24"/>
        </w:rPr>
        <w:t>- от месяца до 3 месяцев – 157 вакансий (22,7%);</w:t>
      </w:r>
    </w:p>
    <w:p w:rsidR="00FB658A" w:rsidRPr="00D77C95" w:rsidRDefault="00FB658A" w:rsidP="00FB658A">
      <w:pPr>
        <w:pStyle w:val="a3"/>
        <w:ind w:firstLine="709"/>
        <w:rPr>
          <w:b w:val="0"/>
          <w:bCs/>
          <w:szCs w:val="24"/>
        </w:rPr>
      </w:pPr>
      <w:r w:rsidRPr="00D77C95">
        <w:rPr>
          <w:b w:val="0"/>
          <w:bCs/>
          <w:szCs w:val="24"/>
        </w:rPr>
        <w:t>- от 3 до 6 месяцев - 188 вакансий (27,2%);</w:t>
      </w:r>
    </w:p>
    <w:p w:rsidR="00FB658A" w:rsidRPr="00D77C95" w:rsidRDefault="00FB658A" w:rsidP="00FB658A">
      <w:pPr>
        <w:pStyle w:val="a3"/>
        <w:ind w:firstLine="709"/>
        <w:rPr>
          <w:b w:val="0"/>
          <w:bCs/>
          <w:szCs w:val="24"/>
        </w:rPr>
      </w:pPr>
      <w:r w:rsidRPr="00D77C95">
        <w:rPr>
          <w:b w:val="0"/>
          <w:bCs/>
          <w:szCs w:val="24"/>
        </w:rPr>
        <w:t>- свыше 6 месяцев – 119 вакансий (17,2%);</w:t>
      </w:r>
    </w:p>
    <w:p w:rsidR="00FB658A" w:rsidRPr="00D77C95" w:rsidRDefault="00FB658A" w:rsidP="00FB658A">
      <w:pPr>
        <w:pStyle w:val="a3"/>
        <w:ind w:firstLine="709"/>
        <w:rPr>
          <w:b w:val="0"/>
          <w:bCs/>
          <w:szCs w:val="24"/>
        </w:rPr>
      </w:pPr>
      <w:r w:rsidRPr="00D77C95">
        <w:rPr>
          <w:b w:val="0"/>
          <w:bCs/>
          <w:szCs w:val="24"/>
        </w:rPr>
        <w:t>- более года – 0 вакансий (0%).</w:t>
      </w:r>
    </w:p>
    <w:p w:rsidR="00B74705" w:rsidRPr="00D77C95" w:rsidRDefault="00B74705" w:rsidP="00FB658A">
      <w:pPr>
        <w:pStyle w:val="a3"/>
        <w:ind w:firstLine="709"/>
        <w:rPr>
          <w:b w:val="0"/>
          <w:bCs/>
          <w:szCs w:val="24"/>
        </w:rPr>
      </w:pPr>
      <w:r w:rsidRPr="00D77C95">
        <w:rPr>
          <w:b w:val="0"/>
          <w:bCs/>
          <w:szCs w:val="24"/>
        </w:rPr>
        <w:t>Наибольшее число вакансий имеют:</w:t>
      </w:r>
    </w:p>
    <w:p w:rsidR="00B74705" w:rsidRPr="00D77C95" w:rsidRDefault="00B74705" w:rsidP="00B74705">
      <w:pPr>
        <w:pStyle w:val="a3"/>
        <w:ind w:firstLine="709"/>
        <w:rPr>
          <w:b w:val="0"/>
          <w:bCs/>
          <w:szCs w:val="24"/>
        </w:rPr>
      </w:pPr>
      <w:r w:rsidRPr="00D77C95">
        <w:rPr>
          <w:b w:val="0"/>
          <w:bCs/>
          <w:szCs w:val="24"/>
        </w:rPr>
        <w:t xml:space="preserve">- ГБУЗ ЛО "ПРИОЗЕРСКАЯ МБ" – </w:t>
      </w:r>
      <w:r w:rsidR="00FB658A" w:rsidRPr="00D77C95">
        <w:rPr>
          <w:b w:val="0"/>
          <w:bCs/>
          <w:szCs w:val="24"/>
        </w:rPr>
        <w:t>9</w:t>
      </w:r>
      <w:r w:rsidRPr="00D77C95">
        <w:rPr>
          <w:b w:val="0"/>
          <w:bCs/>
          <w:szCs w:val="24"/>
        </w:rPr>
        <w:t>8 единиц;</w:t>
      </w:r>
    </w:p>
    <w:p w:rsidR="00B74705" w:rsidRPr="00D77C95" w:rsidRDefault="00B74705" w:rsidP="00B74705">
      <w:pPr>
        <w:pStyle w:val="a3"/>
        <w:ind w:firstLine="709"/>
        <w:rPr>
          <w:b w:val="0"/>
          <w:bCs/>
          <w:szCs w:val="24"/>
        </w:rPr>
      </w:pPr>
      <w:r w:rsidRPr="00D77C95">
        <w:rPr>
          <w:b w:val="0"/>
          <w:bCs/>
          <w:szCs w:val="24"/>
        </w:rPr>
        <w:t>- ОАО "ЛЕСПЛИТИНВЕСТ" - 9</w:t>
      </w:r>
      <w:r w:rsidR="00FB658A" w:rsidRPr="00D77C95">
        <w:rPr>
          <w:b w:val="0"/>
          <w:bCs/>
          <w:szCs w:val="24"/>
        </w:rPr>
        <w:t>7</w:t>
      </w:r>
      <w:r w:rsidRPr="00D77C95">
        <w:rPr>
          <w:b w:val="0"/>
          <w:bCs/>
          <w:szCs w:val="24"/>
        </w:rPr>
        <w:t xml:space="preserve"> единиц;</w:t>
      </w:r>
    </w:p>
    <w:p w:rsidR="00B74705" w:rsidRPr="00D77C95" w:rsidRDefault="00FB658A" w:rsidP="00B74705">
      <w:pPr>
        <w:pStyle w:val="a3"/>
        <w:ind w:firstLine="709"/>
        <w:rPr>
          <w:b w:val="0"/>
          <w:bCs/>
          <w:szCs w:val="24"/>
        </w:rPr>
      </w:pPr>
      <w:r w:rsidRPr="00D77C95">
        <w:rPr>
          <w:b w:val="0"/>
          <w:bCs/>
          <w:szCs w:val="24"/>
        </w:rPr>
        <w:t>- АО</w:t>
      </w:r>
      <w:proofErr w:type="gramStart"/>
      <w:r w:rsidRPr="00D77C95">
        <w:rPr>
          <w:b w:val="0"/>
          <w:bCs/>
          <w:szCs w:val="24"/>
        </w:rPr>
        <w:t>"П</w:t>
      </w:r>
      <w:proofErr w:type="gramEnd"/>
      <w:r w:rsidRPr="00D77C95">
        <w:rPr>
          <w:b w:val="0"/>
          <w:bCs/>
          <w:szCs w:val="24"/>
        </w:rPr>
        <w:t>З "Раздолье" - 23 единицы.</w:t>
      </w:r>
    </w:p>
    <w:p w:rsidR="0049055C" w:rsidRPr="00D77C95" w:rsidRDefault="0049055C" w:rsidP="00B74705">
      <w:pPr>
        <w:widowControl/>
        <w:ind w:firstLine="709"/>
        <w:jc w:val="both"/>
        <w:rPr>
          <w:sz w:val="24"/>
          <w:szCs w:val="24"/>
        </w:rPr>
      </w:pPr>
    </w:p>
    <w:p w:rsidR="0049055C" w:rsidRPr="00D77C95" w:rsidRDefault="0049055C" w:rsidP="0049055C">
      <w:pPr>
        <w:widowControl/>
        <w:tabs>
          <w:tab w:val="left" w:pos="1418"/>
        </w:tabs>
        <w:ind w:firstLine="709"/>
        <w:jc w:val="center"/>
        <w:rPr>
          <w:b/>
          <w:sz w:val="28"/>
        </w:rPr>
      </w:pPr>
      <w:r w:rsidRPr="00D77C95">
        <w:rPr>
          <w:b/>
          <w:sz w:val="28"/>
          <w:lang w:val="en-US"/>
        </w:rPr>
        <w:t>X</w:t>
      </w:r>
      <w:r w:rsidRPr="00D77C95">
        <w:rPr>
          <w:b/>
          <w:sz w:val="28"/>
        </w:rPr>
        <w:t>. Жилищно-коммунальное хозяйство</w:t>
      </w:r>
    </w:p>
    <w:p w:rsidR="00077329" w:rsidRPr="00D77C95" w:rsidRDefault="00077329" w:rsidP="00077329">
      <w:pPr>
        <w:pStyle w:val="a3"/>
        <w:ind w:firstLine="720"/>
        <w:rPr>
          <w:b w:val="0"/>
          <w:bCs/>
        </w:rPr>
      </w:pPr>
    </w:p>
    <w:p w:rsidR="00980338" w:rsidRPr="00D77C95" w:rsidRDefault="00980338" w:rsidP="00980338">
      <w:pPr>
        <w:pStyle w:val="a3"/>
        <w:ind w:firstLine="567"/>
        <w:rPr>
          <w:b w:val="0"/>
          <w:iCs/>
          <w:spacing w:val="2"/>
        </w:rPr>
      </w:pPr>
      <w:r w:rsidRPr="00D77C95">
        <w:rPr>
          <w:b w:val="0"/>
          <w:iCs/>
          <w:spacing w:val="2"/>
        </w:rPr>
        <w:t xml:space="preserve">В муниципальном образовании работает 43 котельных, из них на мазуте - 2 котельные в поселке </w:t>
      </w:r>
      <w:proofErr w:type="gramStart"/>
      <w:r w:rsidRPr="00D77C95">
        <w:rPr>
          <w:b w:val="0"/>
          <w:iCs/>
          <w:spacing w:val="2"/>
        </w:rPr>
        <w:t>Кузнечное</w:t>
      </w:r>
      <w:proofErr w:type="gramEnd"/>
      <w:r w:rsidRPr="00D77C95">
        <w:rPr>
          <w:b w:val="0"/>
          <w:iCs/>
          <w:spacing w:val="2"/>
        </w:rPr>
        <w:t xml:space="preserve">, угольных – 23, газовых – 11, на щепе -1, на дровах -3, </w:t>
      </w:r>
      <w:proofErr w:type="spellStart"/>
      <w:r w:rsidRPr="00D77C95">
        <w:rPr>
          <w:b w:val="0"/>
          <w:iCs/>
          <w:spacing w:val="2"/>
        </w:rPr>
        <w:t>пеллеты</w:t>
      </w:r>
      <w:proofErr w:type="spellEnd"/>
      <w:r w:rsidRPr="00D77C95">
        <w:rPr>
          <w:b w:val="0"/>
          <w:iCs/>
          <w:spacing w:val="2"/>
        </w:rPr>
        <w:t xml:space="preserve"> -1, электрическая -1, на ДТ -1. Установленная мощность котельных 243,47 Гкал/час. Протяженность тепловых сетей – 123,47 км </w:t>
      </w:r>
    </w:p>
    <w:p w:rsidR="00980338" w:rsidRPr="00D77C95" w:rsidRDefault="00980338" w:rsidP="00980338">
      <w:pPr>
        <w:pStyle w:val="a3"/>
        <w:ind w:firstLine="567"/>
        <w:rPr>
          <w:b w:val="0"/>
          <w:iCs/>
          <w:spacing w:val="2"/>
        </w:rPr>
      </w:pPr>
      <w:r w:rsidRPr="00D77C95">
        <w:rPr>
          <w:b w:val="0"/>
          <w:iCs/>
          <w:spacing w:val="2"/>
        </w:rPr>
        <w:t xml:space="preserve">На обслуживании объектов ЖКХ на 01.01.2023 работают 11 </w:t>
      </w:r>
      <w:proofErr w:type="spellStart"/>
      <w:r w:rsidRPr="00D77C95">
        <w:rPr>
          <w:b w:val="0"/>
          <w:iCs/>
          <w:spacing w:val="2"/>
        </w:rPr>
        <w:t>ресурсоснабжающих</w:t>
      </w:r>
      <w:proofErr w:type="spellEnd"/>
      <w:r w:rsidRPr="00D77C95">
        <w:rPr>
          <w:b w:val="0"/>
          <w:iCs/>
          <w:spacing w:val="2"/>
        </w:rPr>
        <w:t xml:space="preserve"> организаций, из них 8 – теплоснабжающих и 3 осуществляют деятельность в сфере водоснабжения и водоотведения. </w:t>
      </w:r>
    </w:p>
    <w:p w:rsidR="00980338" w:rsidRPr="00D77C95" w:rsidRDefault="00980338" w:rsidP="00980338">
      <w:pPr>
        <w:pStyle w:val="a3"/>
        <w:ind w:firstLine="567"/>
        <w:rPr>
          <w:b w:val="0"/>
          <w:iCs/>
          <w:spacing w:val="2"/>
        </w:rPr>
      </w:pPr>
      <w:r w:rsidRPr="00D77C95">
        <w:rPr>
          <w:b w:val="0"/>
          <w:iCs/>
          <w:spacing w:val="2"/>
        </w:rPr>
        <w:t xml:space="preserve">Управляющих организаций всего - 14, кроме того управление многоквартирными домами осуществляют 5 товариществ собственников жилья (ТСЖ) и 2  жилищно-строительных кооператива (ЖСК). </w:t>
      </w:r>
    </w:p>
    <w:p w:rsidR="00980338" w:rsidRPr="00D77C95" w:rsidRDefault="00980338" w:rsidP="00980338">
      <w:pPr>
        <w:pStyle w:val="a3"/>
        <w:ind w:firstLine="567"/>
        <w:rPr>
          <w:b w:val="0"/>
          <w:iCs/>
          <w:spacing w:val="2"/>
        </w:rPr>
      </w:pPr>
      <w:r w:rsidRPr="00D77C95">
        <w:rPr>
          <w:b w:val="0"/>
          <w:iCs/>
          <w:spacing w:val="2"/>
        </w:rPr>
        <w:t xml:space="preserve">На обслуживании управляющих компаний, товариществ собственников жилья, товариществ собственников недвижимости и непосредственном управлении по </w:t>
      </w:r>
      <w:proofErr w:type="spellStart"/>
      <w:r w:rsidRPr="00D77C95">
        <w:rPr>
          <w:b w:val="0"/>
          <w:iCs/>
          <w:spacing w:val="2"/>
        </w:rPr>
        <w:t>Приозерскому</w:t>
      </w:r>
      <w:proofErr w:type="spellEnd"/>
      <w:r w:rsidRPr="00D77C95">
        <w:rPr>
          <w:b w:val="0"/>
          <w:iCs/>
          <w:spacing w:val="2"/>
        </w:rPr>
        <w:t xml:space="preserve"> району находятся 1100 жилых домов, из них 323 дома блокированной застройки, в том числе по </w:t>
      </w:r>
      <w:proofErr w:type="spellStart"/>
      <w:r w:rsidRPr="00D77C95">
        <w:rPr>
          <w:b w:val="0"/>
          <w:iCs/>
          <w:spacing w:val="2"/>
        </w:rPr>
        <w:t>Приозерскому</w:t>
      </w:r>
      <w:proofErr w:type="spellEnd"/>
      <w:r w:rsidRPr="00D77C95">
        <w:rPr>
          <w:b w:val="0"/>
          <w:iCs/>
          <w:spacing w:val="2"/>
        </w:rPr>
        <w:t xml:space="preserve"> городскому поселению – 363 дома. Общая площадь обслуживаемого жилищного фонда 1 миллион 58 тысяч </w:t>
      </w:r>
      <w:proofErr w:type="spellStart"/>
      <w:r w:rsidRPr="00D77C95">
        <w:rPr>
          <w:b w:val="0"/>
          <w:iCs/>
          <w:spacing w:val="2"/>
        </w:rPr>
        <w:t>кв</w:t>
      </w:r>
      <w:proofErr w:type="gramStart"/>
      <w:r w:rsidRPr="00D77C95">
        <w:rPr>
          <w:b w:val="0"/>
          <w:iCs/>
          <w:spacing w:val="2"/>
        </w:rPr>
        <w:t>.м</w:t>
      </w:r>
      <w:proofErr w:type="spellEnd"/>
      <w:proofErr w:type="gramEnd"/>
      <w:r w:rsidRPr="00D77C95">
        <w:rPr>
          <w:b w:val="0"/>
          <w:iCs/>
          <w:spacing w:val="2"/>
        </w:rPr>
        <w:t xml:space="preserve"> (в </w:t>
      </w:r>
      <w:proofErr w:type="spellStart"/>
      <w:r w:rsidRPr="00D77C95">
        <w:rPr>
          <w:b w:val="0"/>
          <w:iCs/>
          <w:spacing w:val="2"/>
        </w:rPr>
        <w:t>т.ч</w:t>
      </w:r>
      <w:proofErr w:type="spellEnd"/>
      <w:r w:rsidRPr="00D77C95">
        <w:rPr>
          <w:b w:val="0"/>
          <w:iCs/>
          <w:spacing w:val="2"/>
        </w:rPr>
        <w:t xml:space="preserve">. по </w:t>
      </w:r>
      <w:proofErr w:type="spellStart"/>
      <w:r w:rsidRPr="00D77C95">
        <w:rPr>
          <w:b w:val="0"/>
          <w:iCs/>
          <w:spacing w:val="2"/>
        </w:rPr>
        <w:t>Приозерскому</w:t>
      </w:r>
      <w:proofErr w:type="spellEnd"/>
      <w:r w:rsidRPr="00D77C95">
        <w:rPr>
          <w:b w:val="0"/>
          <w:iCs/>
          <w:spacing w:val="2"/>
        </w:rPr>
        <w:t xml:space="preserve"> городскому поселению – 435 тысяч 800 </w:t>
      </w:r>
      <w:proofErr w:type="spellStart"/>
      <w:r w:rsidRPr="00D77C95">
        <w:rPr>
          <w:b w:val="0"/>
          <w:iCs/>
          <w:spacing w:val="2"/>
        </w:rPr>
        <w:t>кв.м</w:t>
      </w:r>
      <w:proofErr w:type="spellEnd"/>
      <w:r w:rsidRPr="00D77C95">
        <w:rPr>
          <w:b w:val="0"/>
          <w:iCs/>
          <w:spacing w:val="2"/>
        </w:rPr>
        <w:t>).</w:t>
      </w:r>
    </w:p>
    <w:p w:rsidR="00980338" w:rsidRPr="00D77C95" w:rsidRDefault="00980338" w:rsidP="00980338">
      <w:pPr>
        <w:pStyle w:val="a3"/>
        <w:ind w:firstLine="567"/>
        <w:rPr>
          <w:b w:val="0"/>
          <w:iCs/>
          <w:spacing w:val="2"/>
        </w:rPr>
      </w:pPr>
      <w:r w:rsidRPr="00D77C95">
        <w:rPr>
          <w:b w:val="0"/>
          <w:iCs/>
          <w:spacing w:val="2"/>
        </w:rPr>
        <w:t xml:space="preserve">Работа предприятий ЖКХ и администраций поселений в 2022 году, как и в предыдущие годы, была направлена на обеспечение граждан комфортными и безопасными условиями проживания, на повышение эффективности и надежности функционирования </w:t>
      </w:r>
      <w:r w:rsidRPr="00D77C95">
        <w:rPr>
          <w:b w:val="0"/>
          <w:iCs/>
          <w:spacing w:val="2"/>
        </w:rPr>
        <w:lastRenderedPageBreak/>
        <w:t>жилищно-коммунальных систем. Одними из самых значимых вопросов являлись вопросы теплоснабжения, обеспечения жителей горячим и холодным водоснабжением.</w:t>
      </w:r>
    </w:p>
    <w:p w:rsidR="00D2759B" w:rsidRPr="00D77C95" w:rsidRDefault="0095072A" w:rsidP="00980338">
      <w:pPr>
        <w:pStyle w:val="a3"/>
        <w:ind w:firstLine="567"/>
        <w:rPr>
          <w:b w:val="0"/>
          <w:bCs/>
        </w:rPr>
      </w:pPr>
      <w:r w:rsidRPr="00D77C95">
        <w:rPr>
          <w:b w:val="0"/>
          <w:bCs/>
          <w:szCs w:val="24"/>
        </w:rPr>
        <w:t>За 202</w:t>
      </w:r>
      <w:r w:rsidR="00980338" w:rsidRPr="00D77C95">
        <w:rPr>
          <w:b w:val="0"/>
          <w:bCs/>
          <w:szCs w:val="24"/>
        </w:rPr>
        <w:t>2</w:t>
      </w:r>
      <w:r w:rsidRPr="00D77C95">
        <w:rPr>
          <w:b w:val="0"/>
          <w:bCs/>
          <w:szCs w:val="24"/>
        </w:rPr>
        <w:t xml:space="preserve"> год доходы от деятельности предприятий ЖКХ и у</w:t>
      </w:r>
      <w:r w:rsidR="001915CE" w:rsidRPr="00D77C95">
        <w:rPr>
          <w:b w:val="0"/>
          <w:bCs/>
          <w:szCs w:val="24"/>
        </w:rPr>
        <w:t>правляющих компаний составили 99,4</w:t>
      </w:r>
      <w:r w:rsidRPr="00D77C95">
        <w:rPr>
          <w:b w:val="0"/>
          <w:bCs/>
          <w:szCs w:val="24"/>
        </w:rPr>
        <w:t>% от расходов. Доходы за отчетный период по сравнению с аналогичным периодом 202</w:t>
      </w:r>
      <w:r w:rsidR="001915CE" w:rsidRPr="00D77C95">
        <w:rPr>
          <w:b w:val="0"/>
          <w:bCs/>
          <w:szCs w:val="24"/>
        </w:rPr>
        <w:t>1</w:t>
      </w:r>
      <w:r w:rsidRPr="00D77C95">
        <w:rPr>
          <w:b w:val="0"/>
          <w:bCs/>
          <w:szCs w:val="24"/>
        </w:rPr>
        <w:t xml:space="preserve"> года </w:t>
      </w:r>
      <w:r w:rsidR="001915CE" w:rsidRPr="00D77C95">
        <w:rPr>
          <w:b w:val="0"/>
          <w:bCs/>
          <w:szCs w:val="24"/>
        </w:rPr>
        <w:t>снизились</w:t>
      </w:r>
      <w:r w:rsidRPr="00D77C95">
        <w:rPr>
          <w:b w:val="0"/>
          <w:bCs/>
          <w:szCs w:val="24"/>
        </w:rPr>
        <w:t xml:space="preserve"> на 1</w:t>
      </w:r>
      <w:r w:rsidR="001915CE" w:rsidRPr="00D77C95">
        <w:rPr>
          <w:b w:val="0"/>
          <w:bCs/>
          <w:szCs w:val="24"/>
        </w:rPr>
        <w:t>8</w:t>
      </w:r>
      <w:r w:rsidRPr="00D77C95">
        <w:rPr>
          <w:b w:val="0"/>
          <w:bCs/>
          <w:szCs w:val="24"/>
        </w:rPr>
        <w:t>,</w:t>
      </w:r>
      <w:r w:rsidR="001915CE" w:rsidRPr="00D77C95">
        <w:rPr>
          <w:b w:val="0"/>
          <w:bCs/>
          <w:szCs w:val="24"/>
        </w:rPr>
        <w:t>2</w:t>
      </w:r>
      <w:r w:rsidRPr="00D77C95">
        <w:rPr>
          <w:b w:val="0"/>
          <w:bCs/>
          <w:szCs w:val="24"/>
        </w:rPr>
        <w:t>% и составили 1</w:t>
      </w:r>
      <w:r w:rsidR="001915CE" w:rsidRPr="00D77C95">
        <w:rPr>
          <w:b w:val="0"/>
          <w:bCs/>
          <w:szCs w:val="24"/>
        </w:rPr>
        <w:t> 437,3</w:t>
      </w:r>
      <w:r w:rsidRPr="00D77C95">
        <w:rPr>
          <w:b w:val="0"/>
          <w:bCs/>
          <w:szCs w:val="24"/>
        </w:rPr>
        <w:t xml:space="preserve"> млн. руб. Расходы предприятий и организаций ЖКХ снизились на </w:t>
      </w:r>
      <w:r w:rsidR="001915CE" w:rsidRPr="00D77C95">
        <w:rPr>
          <w:b w:val="0"/>
          <w:bCs/>
          <w:szCs w:val="24"/>
        </w:rPr>
        <w:t>19,3</w:t>
      </w:r>
      <w:r w:rsidRPr="00D77C95">
        <w:rPr>
          <w:b w:val="0"/>
          <w:bCs/>
          <w:szCs w:val="24"/>
        </w:rPr>
        <w:t>% и составили 1</w:t>
      </w:r>
      <w:r w:rsidR="001915CE" w:rsidRPr="00D77C95">
        <w:rPr>
          <w:b w:val="0"/>
          <w:bCs/>
          <w:szCs w:val="24"/>
        </w:rPr>
        <w:t> 446,5</w:t>
      </w:r>
      <w:r w:rsidRPr="00D77C95">
        <w:rPr>
          <w:b w:val="0"/>
          <w:bCs/>
          <w:szCs w:val="24"/>
        </w:rPr>
        <w:t xml:space="preserve"> млн. рублей. Убытки от деятельности предприятий ЖКХ составили на 01.01.202</w:t>
      </w:r>
      <w:r w:rsidR="001915CE" w:rsidRPr="00D77C95">
        <w:rPr>
          <w:b w:val="0"/>
          <w:bCs/>
          <w:szCs w:val="24"/>
        </w:rPr>
        <w:t>3</w:t>
      </w:r>
      <w:r w:rsidRPr="00D77C95">
        <w:rPr>
          <w:b w:val="0"/>
          <w:bCs/>
          <w:szCs w:val="24"/>
        </w:rPr>
        <w:t xml:space="preserve">г. </w:t>
      </w:r>
      <w:r w:rsidR="001915CE" w:rsidRPr="00D77C95">
        <w:rPr>
          <w:b w:val="0"/>
          <w:bCs/>
          <w:szCs w:val="24"/>
        </w:rPr>
        <w:t>9,2</w:t>
      </w:r>
      <w:r w:rsidRPr="00D77C95">
        <w:rPr>
          <w:b w:val="0"/>
          <w:bCs/>
          <w:szCs w:val="24"/>
        </w:rPr>
        <w:t xml:space="preserve"> млн. рублей             </w:t>
      </w:r>
      <w:r w:rsidR="001915CE" w:rsidRPr="00D77C95">
        <w:rPr>
          <w:b w:val="0"/>
          <w:bCs/>
          <w:szCs w:val="24"/>
        </w:rPr>
        <w:t xml:space="preserve">                  (на 01.01.2021</w:t>
      </w:r>
      <w:r w:rsidRPr="00D77C95">
        <w:rPr>
          <w:b w:val="0"/>
          <w:bCs/>
          <w:szCs w:val="24"/>
        </w:rPr>
        <w:t xml:space="preserve">г. – убытки составляли </w:t>
      </w:r>
      <w:r w:rsidR="001915CE" w:rsidRPr="00D77C95">
        <w:rPr>
          <w:b w:val="0"/>
          <w:bCs/>
          <w:szCs w:val="24"/>
        </w:rPr>
        <w:t>35,3</w:t>
      </w:r>
      <w:r w:rsidRPr="00D77C95">
        <w:rPr>
          <w:b w:val="0"/>
          <w:bCs/>
          <w:szCs w:val="24"/>
        </w:rPr>
        <w:t xml:space="preserve"> млн. руб.).</w:t>
      </w:r>
      <w:r w:rsidR="00D2759B" w:rsidRPr="00D77C95">
        <w:rPr>
          <w:b w:val="0"/>
          <w:bCs/>
        </w:rPr>
        <w:t xml:space="preserve"> </w:t>
      </w:r>
      <w:r w:rsidRPr="00D77C95">
        <w:rPr>
          <w:b w:val="0"/>
          <w:bCs/>
        </w:rPr>
        <w:t xml:space="preserve">За отчетный период из консолидированного бюджета района на развитие всей сферы ЖКХ района всего было выделено </w:t>
      </w:r>
      <w:r w:rsidR="001915CE" w:rsidRPr="00D77C95">
        <w:rPr>
          <w:b w:val="0"/>
          <w:bCs/>
        </w:rPr>
        <w:t xml:space="preserve">669,4 </w:t>
      </w:r>
      <w:r w:rsidRPr="00D77C95">
        <w:rPr>
          <w:b w:val="0"/>
          <w:bCs/>
        </w:rPr>
        <w:t xml:space="preserve"> млн. руб., что на </w:t>
      </w:r>
      <w:r w:rsidR="001915CE" w:rsidRPr="00D77C95">
        <w:rPr>
          <w:b w:val="0"/>
          <w:bCs/>
        </w:rPr>
        <w:t>63</w:t>
      </w:r>
      <w:r w:rsidRPr="00D77C95">
        <w:rPr>
          <w:b w:val="0"/>
          <w:bCs/>
        </w:rPr>
        <w:t xml:space="preserve">% </w:t>
      </w:r>
      <w:r w:rsidR="001915CE" w:rsidRPr="00D77C95">
        <w:rPr>
          <w:b w:val="0"/>
          <w:bCs/>
        </w:rPr>
        <w:t>бол</w:t>
      </w:r>
      <w:r w:rsidRPr="00D77C95">
        <w:rPr>
          <w:b w:val="0"/>
          <w:bCs/>
        </w:rPr>
        <w:t>ьше чем за тот же период 202</w:t>
      </w:r>
      <w:r w:rsidR="001915CE" w:rsidRPr="00D77C95">
        <w:rPr>
          <w:b w:val="0"/>
          <w:bCs/>
        </w:rPr>
        <w:t>1</w:t>
      </w:r>
      <w:r w:rsidRPr="00D77C95">
        <w:rPr>
          <w:b w:val="0"/>
          <w:bCs/>
        </w:rPr>
        <w:t xml:space="preserve"> года.</w:t>
      </w:r>
    </w:p>
    <w:p w:rsidR="00D2759B" w:rsidRPr="00D77C95" w:rsidRDefault="00D2759B" w:rsidP="00D2759B">
      <w:pPr>
        <w:pStyle w:val="a3"/>
        <w:ind w:firstLine="720"/>
        <w:rPr>
          <w:b w:val="0"/>
          <w:bCs/>
        </w:rPr>
      </w:pPr>
      <w:r w:rsidRPr="00D77C95">
        <w:rPr>
          <w:b w:val="0"/>
          <w:bCs/>
        </w:rPr>
        <w:t xml:space="preserve">Уровень оплаты жилищно-коммунальных услуг населением, сложившийся по муниципальному образованию за отчетный период, составил </w:t>
      </w:r>
      <w:r w:rsidR="0095072A" w:rsidRPr="00D77C95">
        <w:rPr>
          <w:b w:val="0"/>
          <w:bCs/>
        </w:rPr>
        <w:t>7</w:t>
      </w:r>
      <w:r w:rsidR="001915CE" w:rsidRPr="00D77C95">
        <w:rPr>
          <w:b w:val="0"/>
          <w:bCs/>
        </w:rPr>
        <w:t>4</w:t>
      </w:r>
      <w:r w:rsidR="0095072A" w:rsidRPr="00D77C95">
        <w:rPr>
          <w:b w:val="0"/>
          <w:bCs/>
        </w:rPr>
        <w:t>,</w:t>
      </w:r>
      <w:r w:rsidR="001915CE" w:rsidRPr="00D77C95">
        <w:rPr>
          <w:b w:val="0"/>
          <w:bCs/>
        </w:rPr>
        <w:t>8</w:t>
      </w:r>
      <w:r w:rsidRPr="00D77C95">
        <w:rPr>
          <w:b w:val="0"/>
          <w:bCs/>
        </w:rPr>
        <w:t>%,</w:t>
      </w:r>
      <w:r w:rsidR="001915CE" w:rsidRPr="00D77C95">
        <w:rPr>
          <w:b w:val="0"/>
          <w:bCs/>
        </w:rPr>
        <w:t xml:space="preserve"> что ниже установленного на 2022</w:t>
      </w:r>
      <w:r w:rsidRPr="00D77C95">
        <w:rPr>
          <w:b w:val="0"/>
          <w:bCs/>
        </w:rPr>
        <w:t xml:space="preserve"> </w:t>
      </w:r>
      <w:r w:rsidR="00CE02C2" w:rsidRPr="00D77C95">
        <w:rPr>
          <w:b w:val="0"/>
          <w:bCs/>
        </w:rPr>
        <w:t>год областного стандарта в 100%</w:t>
      </w:r>
      <w:r w:rsidRPr="00D77C95">
        <w:rPr>
          <w:b w:val="0"/>
          <w:bCs/>
        </w:rPr>
        <w:t xml:space="preserve"> и муниципального стандарта, установленного с января 202</w:t>
      </w:r>
      <w:r w:rsidR="001915CE" w:rsidRPr="00D77C95">
        <w:rPr>
          <w:b w:val="0"/>
          <w:bCs/>
        </w:rPr>
        <w:t>2</w:t>
      </w:r>
      <w:r w:rsidRPr="00D77C95">
        <w:rPr>
          <w:b w:val="0"/>
          <w:bCs/>
        </w:rPr>
        <w:t xml:space="preserve"> года – 78%.</w:t>
      </w:r>
    </w:p>
    <w:p w:rsidR="0049055C" w:rsidRPr="00D77C95" w:rsidRDefault="00CE02C2" w:rsidP="0090678A">
      <w:pPr>
        <w:pStyle w:val="ae"/>
        <w:rPr>
          <w:sz w:val="24"/>
        </w:rPr>
      </w:pPr>
      <w:r w:rsidRPr="00D77C95">
        <w:rPr>
          <w:sz w:val="24"/>
        </w:rPr>
        <w:t xml:space="preserve">Среднесписочная численность занятых в сфере ЖКХ </w:t>
      </w:r>
      <w:r w:rsidR="0095072A" w:rsidRPr="00D77C95">
        <w:rPr>
          <w:sz w:val="24"/>
        </w:rPr>
        <w:t>сократилась</w:t>
      </w:r>
      <w:r w:rsidRPr="00D77C95">
        <w:rPr>
          <w:sz w:val="24"/>
        </w:rPr>
        <w:t xml:space="preserve"> по сравнению с 20</w:t>
      </w:r>
      <w:r w:rsidR="0095072A" w:rsidRPr="00D77C95">
        <w:rPr>
          <w:sz w:val="24"/>
        </w:rPr>
        <w:t>2</w:t>
      </w:r>
      <w:r w:rsidR="001915CE" w:rsidRPr="00D77C95">
        <w:rPr>
          <w:sz w:val="24"/>
        </w:rPr>
        <w:t>1</w:t>
      </w:r>
      <w:r w:rsidRPr="00D77C95">
        <w:rPr>
          <w:sz w:val="24"/>
        </w:rPr>
        <w:t xml:space="preserve"> годом и составила 1</w:t>
      </w:r>
      <w:r w:rsidR="001915CE" w:rsidRPr="00D77C95">
        <w:rPr>
          <w:sz w:val="24"/>
        </w:rPr>
        <w:t>0</w:t>
      </w:r>
      <w:r w:rsidR="0095072A" w:rsidRPr="00D77C95">
        <w:rPr>
          <w:sz w:val="24"/>
        </w:rPr>
        <w:t>4</w:t>
      </w:r>
      <w:r w:rsidR="001915CE" w:rsidRPr="00D77C95">
        <w:rPr>
          <w:sz w:val="24"/>
        </w:rPr>
        <w:t>8</w:t>
      </w:r>
      <w:r w:rsidRPr="00D77C95">
        <w:rPr>
          <w:sz w:val="24"/>
        </w:rPr>
        <w:t xml:space="preserve"> человек. Среднемесячная заработная плата на предприятиях ЖКХ и в управляющих компаниях района за отчетный период </w:t>
      </w:r>
      <w:proofErr w:type="spellStart"/>
      <w:r w:rsidRPr="00D77C95">
        <w:rPr>
          <w:sz w:val="24"/>
        </w:rPr>
        <w:t>т.г</w:t>
      </w:r>
      <w:proofErr w:type="spellEnd"/>
      <w:r w:rsidRPr="00D77C95">
        <w:rPr>
          <w:sz w:val="24"/>
        </w:rPr>
        <w:t xml:space="preserve">. составила </w:t>
      </w:r>
      <w:r w:rsidR="0095072A" w:rsidRPr="00D77C95">
        <w:rPr>
          <w:sz w:val="24"/>
        </w:rPr>
        <w:t>37</w:t>
      </w:r>
      <w:r w:rsidR="001915CE" w:rsidRPr="00D77C95">
        <w:rPr>
          <w:sz w:val="24"/>
        </w:rPr>
        <w:t xml:space="preserve"> </w:t>
      </w:r>
      <w:r w:rsidR="0095072A" w:rsidRPr="00D77C95">
        <w:rPr>
          <w:sz w:val="24"/>
        </w:rPr>
        <w:t>1</w:t>
      </w:r>
      <w:r w:rsidR="001915CE" w:rsidRPr="00D77C95">
        <w:rPr>
          <w:sz w:val="24"/>
        </w:rPr>
        <w:t>43</w:t>
      </w:r>
      <w:r w:rsidRPr="00D77C95">
        <w:rPr>
          <w:sz w:val="24"/>
        </w:rPr>
        <w:t xml:space="preserve"> руб. (1</w:t>
      </w:r>
      <w:r w:rsidR="001915CE" w:rsidRPr="00D77C95">
        <w:rPr>
          <w:sz w:val="24"/>
        </w:rPr>
        <w:t>17</w:t>
      </w:r>
      <w:r w:rsidR="0095072A" w:rsidRPr="00D77C95">
        <w:rPr>
          <w:sz w:val="24"/>
        </w:rPr>
        <w:t>,</w:t>
      </w:r>
      <w:r w:rsidR="001915CE" w:rsidRPr="00D77C95">
        <w:rPr>
          <w:sz w:val="24"/>
        </w:rPr>
        <w:t>1</w:t>
      </w:r>
      <w:r w:rsidRPr="00D77C95">
        <w:rPr>
          <w:sz w:val="24"/>
        </w:rPr>
        <w:t>% к январю-декабрю 20</w:t>
      </w:r>
      <w:r w:rsidR="0095072A" w:rsidRPr="00D77C95">
        <w:rPr>
          <w:sz w:val="24"/>
        </w:rPr>
        <w:t>2</w:t>
      </w:r>
      <w:r w:rsidR="001915CE" w:rsidRPr="00D77C95">
        <w:rPr>
          <w:sz w:val="24"/>
        </w:rPr>
        <w:t>1</w:t>
      </w:r>
      <w:r w:rsidR="0090678A" w:rsidRPr="00D77C95">
        <w:rPr>
          <w:sz w:val="24"/>
        </w:rPr>
        <w:t xml:space="preserve"> года).</w:t>
      </w:r>
    </w:p>
    <w:p w:rsidR="0049055C" w:rsidRPr="00D77C95" w:rsidRDefault="0049055C" w:rsidP="0049055C">
      <w:pPr>
        <w:widowControl/>
        <w:tabs>
          <w:tab w:val="left" w:pos="1418"/>
        </w:tabs>
        <w:ind w:firstLine="709"/>
        <w:jc w:val="center"/>
        <w:rPr>
          <w:sz w:val="28"/>
          <w:szCs w:val="28"/>
        </w:rPr>
      </w:pPr>
      <w:r w:rsidRPr="00D77C95">
        <w:rPr>
          <w:b/>
          <w:sz w:val="28"/>
          <w:szCs w:val="28"/>
          <w:lang w:val="en-US"/>
        </w:rPr>
        <w:t>XI</w:t>
      </w:r>
      <w:r w:rsidRPr="00D77C95">
        <w:rPr>
          <w:b/>
          <w:sz w:val="28"/>
          <w:szCs w:val="28"/>
        </w:rPr>
        <w:t>. Социальная сфера.</w:t>
      </w:r>
    </w:p>
    <w:p w:rsidR="0049055C" w:rsidRPr="00D77C95" w:rsidRDefault="0049055C" w:rsidP="0049055C">
      <w:pPr>
        <w:widowControl/>
        <w:tabs>
          <w:tab w:val="left" w:pos="1418"/>
        </w:tabs>
        <w:ind w:firstLine="709"/>
        <w:jc w:val="both"/>
        <w:rPr>
          <w:b/>
          <w:sz w:val="12"/>
        </w:rPr>
      </w:pPr>
    </w:p>
    <w:p w:rsidR="00142EF8" w:rsidRPr="00D77C95" w:rsidRDefault="00142EF8" w:rsidP="00142EF8">
      <w:pPr>
        <w:pStyle w:val="ae"/>
        <w:rPr>
          <w:sz w:val="24"/>
        </w:rPr>
      </w:pPr>
      <w:r w:rsidRPr="00D77C95">
        <w:rPr>
          <w:sz w:val="24"/>
        </w:rPr>
        <w:t>За январь-декабрь 20</w:t>
      </w:r>
      <w:r w:rsidR="000F171C" w:rsidRPr="00D77C95">
        <w:rPr>
          <w:sz w:val="24"/>
        </w:rPr>
        <w:t>2</w:t>
      </w:r>
      <w:r w:rsidRPr="00D77C95">
        <w:rPr>
          <w:sz w:val="24"/>
        </w:rPr>
        <w:t xml:space="preserve"> года объем финансирования отраслей социальной сферы - образования, социальной защиты населения, культуры, физической культуры и спорта, за счет всех источников составил </w:t>
      </w:r>
      <w:r w:rsidR="000F171C" w:rsidRPr="00D77C95">
        <w:rPr>
          <w:sz w:val="24"/>
        </w:rPr>
        <w:t>2</w:t>
      </w:r>
      <w:r w:rsidR="00AD4DF5" w:rsidRPr="00D77C95">
        <w:rPr>
          <w:sz w:val="24"/>
        </w:rPr>
        <w:t> </w:t>
      </w:r>
      <w:r w:rsidR="00DF4109" w:rsidRPr="00D77C95">
        <w:rPr>
          <w:sz w:val="24"/>
        </w:rPr>
        <w:t>2</w:t>
      </w:r>
      <w:r w:rsidR="00AD4DF5" w:rsidRPr="00D77C95">
        <w:rPr>
          <w:sz w:val="24"/>
        </w:rPr>
        <w:t>3</w:t>
      </w:r>
      <w:r w:rsidR="00DF4109" w:rsidRPr="00D77C95">
        <w:rPr>
          <w:sz w:val="24"/>
        </w:rPr>
        <w:t>1</w:t>
      </w:r>
      <w:r w:rsidR="00AD4DF5" w:rsidRPr="00D77C95">
        <w:rPr>
          <w:sz w:val="24"/>
        </w:rPr>
        <w:t>,</w:t>
      </w:r>
      <w:r w:rsidR="00DF4109" w:rsidRPr="00D77C95">
        <w:rPr>
          <w:sz w:val="24"/>
        </w:rPr>
        <w:t>9</w:t>
      </w:r>
      <w:r w:rsidRPr="00D77C95">
        <w:rPr>
          <w:sz w:val="24"/>
        </w:rPr>
        <w:t xml:space="preserve"> млн. руб., или </w:t>
      </w:r>
      <w:r w:rsidR="00DF4109" w:rsidRPr="00D77C95">
        <w:rPr>
          <w:sz w:val="24"/>
        </w:rPr>
        <w:t>95</w:t>
      </w:r>
      <w:r w:rsidRPr="00D77C95">
        <w:rPr>
          <w:sz w:val="24"/>
        </w:rPr>
        <w:t>% к уров</w:t>
      </w:r>
      <w:r w:rsidR="00AD4DF5" w:rsidRPr="00D77C95">
        <w:rPr>
          <w:sz w:val="24"/>
        </w:rPr>
        <w:t>ню соответствующего периода 202</w:t>
      </w:r>
      <w:r w:rsidR="00DF4109" w:rsidRPr="00D77C95">
        <w:rPr>
          <w:sz w:val="24"/>
        </w:rPr>
        <w:t>1</w:t>
      </w:r>
      <w:r w:rsidRPr="00D77C95">
        <w:rPr>
          <w:sz w:val="24"/>
        </w:rPr>
        <w:t xml:space="preserve"> года. </w:t>
      </w:r>
    </w:p>
    <w:p w:rsidR="00142EF8" w:rsidRPr="00D77C95" w:rsidRDefault="00142EF8" w:rsidP="00142EF8">
      <w:pPr>
        <w:pStyle w:val="ae"/>
        <w:rPr>
          <w:sz w:val="24"/>
        </w:rPr>
      </w:pPr>
      <w:r w:rsidRPr="00D77C95">
        <w:rPr>
          <w:sz w:val="24"/>
        </w:rPr>
        <w:t>Среднесписочная численность работников социальной сферы за отчетный период составила 1</w:t>
      </w:r>
      <w:r w:rsidR="001B4707" w:rsidRPr="00D77C95">
        <w:rPr>
          <w:sz w:val="24"/>
        </w:rPr>
        <w:t xml:space="preserve">700 </w:t>
      </w:r>
      <w:r w:rsidRPr="00D77C95">
        <w:rPr>
          <w:sz w:val="24"/>
        </w:rPr>
        <w:t xml:space="preserve">чел., что </w:t>
      </w:r>
      <w:r w:rsidR="001B4707" w:rsidRPr="00D77C95">
        <w:rPr>
          <w:sz w:val="24"/>
        </w:rPr>
        <w:t xml:space="preserve">меньше на </w:t>
      </w:r>
      <w:r w:rsidR="004E59D0" w:rsidRPr="00D77C95">
        <w:rPr>
          <w:sz w:val="24"/>
        </w:rPr>
        <w:t>4</w:t>
      </w:r>
      <w:r w:rsidR="001B4707" w:rsidRPr="00D77C95">
        <w:rPr>
          <w:sz w:val="24"/>
        </w:rPr>
        <w:t>2</w:t>
      </w:r>
      <w:r w:rsidR="00D11DC5" w:rsidRPr="00D77C95">
        <w:rPr>
          <w:sz w:val="24"/>
        </w:rPr>
        <w:t xml:space="preserve"> чел. чем численность в 20</w:t>
      </w:r>
      <w:r w:rsidR="001B4707" w:rsidRPr="00D77C95">
        <w:rPr>
          <w:sz w:val="24"/>
        </w:rPr>
        <w:t>21</w:t>
      </w:r>
      <w:r w:rsidR="00D11DC5" w:rsidRPr="00D77C95">
        <w:rPr>
          <w:sz w:val="24"/>
        </w:rPr>
        <w:t xml:space="preserve"> году</w:t>
      </w:r>
      <w:r w:rsidRPr="00D77C95">
        <w:rPr>
          <w:sz w:val="24"/>
        </w:rPr>
        <w:t xml:space="preserve">. </w:t>
      </w:r>
    </w:p>
    <w:p w:rsidR="00142EF8" w:rsidRPr="00D77C95" w:rsidRDefault="00142EF8" w:rsidP="00142EF8">
      <w:pPr>
        <w:pStyle w:val="ae"/>
        <w:rPr>
          <w:sz w:val="24"/>
        </w:rPr>
      </w:pPr>
      <w:proofErr w:type="gramStart"/>
      <w:r w:rsidRPr="00D77C95">
        <w:rPr>
          <w:sz w:val="24"/>
        </w:rPr>
        <w:t>Среднемесячная заработная плата работников социального блока, по итогам января-</w:t>
      </w:r>
      <w:r w:rsidR="00282F68" w:rsidRPr="00D77C95">
        <w:rPr>
          <w:sz w:val="24"/>
        </w:rPr>
        <w:t>декабря</w:t>
      </w:r>
      <w:r w:rsidR="00D11DC5" w:rsidRPr="00D77C95">
        <w:rPr>
          <w:sz w:val="24"/>
        </w:rPr>
        <w:t xml:space="preserve"> 202</w:t>
      </w:r>
      <w:r w:rsidR="00F72F3A" w:rsidRPr="00D77C95">
        <w:rPr>
          <w:sz w:val="24"/>
        </w:rPr>
        <w:t>2</w:t>
      </w:r>
      <w:r w:rsidRPr="00D77C95">
        <w:rPr>
          <w:sz w:val="24"/>
        </w:rPr>
        <w:t xml:space="preserve"> года выросла по сравнению с аналогичным периодом предыдущего года на </w:t>
      </w:r>
      <w:r w:rsidR="000E4B78" w:rsidRPr="00D77C95">
        <w:rPr>
          <w:sz w:val="24"/>
        </w:rPr>
        <w:t>6,4</w:t>
      </w:r>
      <w:r w:rsidRPr="00D77C95">
        <w:rPr>
          <w:sz w:val="24"/>
        </w:rPr>
        <w:t xml:space="preserve">% и составила </w:t>
      </w:r>
      <w:r w:rsidR="000E4B78" w:rsidRPr="00D77C95">
        <w:rPr>
          <w:sz w:val="24"/>
        </w:rPr>
        <w:t xml:space="preserve">40 838,3 </w:t>
      </w:r>
      <w:r w:rsidRPr="00D77C95">
        <w:rPr>
          <w:sz w:val="24"/>
        </w:rPr>
        <w:t>руб. Среди анализируемого круга учреждений социальной сферы наиболее низкая заработная плата по итогам января-декабря 20</w:t>
      </w:r>
      <w:r w:rsidR="003A7FB4" w:rsidRPr="00D77C95">
        <w:rPr>
          <w:sz w:val="24"/>
        </w:rPr>
        <w:t>2</w:t>
      </w:r>
      <w:r w:rsidR="00F72F3A" w:rsidRPr="00D77C95">
        <w:rPr>
          <w:sz w:val="24"/>
        </w:rPr>
        <w:t xml:space="preserve">2 </w:t>
      </w:r>
      <w:r w:rsidRPr="00D77C95">
        <w:rPr>
          <w:sz w:val="24"/>
        </w:rPr>
        <w:t xml:space="preserve">года сохраняется в муниципальном учреждении ФО и СК «Юность» (бассейн) </w:t>
      </w:r>
      <w:r w:rsidR="00282F68" w:rsidRPr="00D77C95">
        <w:rPr>
          <w:sz w:val="24"/>
        </w:rPr>
        <w:t>–</w:t>
      </w:r>
      <w:r w:rsidRPr="00D77C95">
        <w:rPr>
          <w:sz w:val="24"/>
        </w:rPr>
        <w:t xml:space="preserve"> </w:t>
      </w:r>
      <w:r w:rsidR="00D11DC5" w:rsidRPr="00D77C95">
        <w:rPr>
          <w:sz w:val="24"/>
        </w:rPr>
        <w:t>2</w:t>
      </w:r>
      <w:r w:rsidR="000E4B78" w:rsidRPr="00D77C95">
        <w:rPr>
          <w:sz w:val="24"/>
        </w:rPr>
        <w:t>5</w:t>
      </w:r>
      <w:r w:rsidR="003A7FB4" w:rsidRPr="00D77C95">
        <w:rPr>
          <w:sz w:val="24"/>
        </w:rPr>
        <w:t xml:space="preserve"> </w:t>
      </w:r>
      <w:r w:rsidR="000E4B78" w:rsidRPr="00D77C95">
        <w:rPr>
          <w:sz w:val="24"/>
        </w:rPr>
        <w:t>594</w:t>
      </w:r>
      <w:r w:rsidR="00282F68" w:rsidRPr="00D77C95">
        <w:rPr>
          <w:sz w:val="24"/>
        </w:rPr>
        <w:t xml:space="preserve"> руб.</w:t>
      </w:r>
      <w:r w:rsidRPr="00D77C95">
        <w:rPr>
          <w:sz w:val="24"/>
        </w:rPr>
        <w:t xml:space="preserve"> (</w:t>
      </w:r>
      <w:r w:rsidR="00D11DC5" w:rsidRPr="00D77C95">
        <w:rPr>
          <w:sz w:val="24"/>
        </w:rPr>
        <w:t>1</w:t>
      </w:r>
      <w:r w:rsidR="000E4B78" w:rsidRPr="00D77C95">
        <w:rPr>
          <w:sz w:val="24"/>
        </w:rPr>
        <w:t>03,6</w:t>
      </w:r>
      <w:r w:rsidR="00D11DC5" w:rsidRPr="00D77C95">
        <w:rPr>
          <w:sz w:val="24"/>
        </w:rPr>
        <w:t>% к 20</w:t>
      </w:r>
      <w:r w:rsidR="003A7FB4" w:rsidRPr="00D77C95">
        <w:rPr>
          <w:sz w:val="24"/>
        </w:rPr>
        <w:t>2</w:t>
      </w:r>
      <w:r w:rsidR="000E4B78" w:rsidRPr="00D77C95">
        <w:rPr>
          <w:sz w:val="24"/>
        </w:rPr>
        <w:t>1</w:t>
      </w:r>
      <w:r w:rsidRPr="00D77C95">
        <w:rPr>
          <w:sz w:val="24"/>
        </w:rPr>
        <w:t xml:space="preserve"> года) и  МУ Центр</w:t>
      </w:r>
      <w:proofErr w:type="gramEnd"/>
      <w:r w:rsidRPr="00D77C95">
        <w:rPr>
          <w:sz w:val="24"/>
        </w:rPr>
        <w:t xml:space="preserve"> </w:t>
      </w:r>
      <w:proofErr w:type="spellStart"/>
      <w:r w:rsidRPr="00D77C95">
        <w:rPr>
          <w:sz w:val="24"/>
        </w:rPr>
        <w:t>ФКиСМП</w:t>
      </w:r>
      <w:proofErr w:type="spellEnd"/>
      <w:r w:rsidRPr="00D77C95">
        <w:rPr>
          <w:sz w:val="24"/>
        </w:rPr>
        <w:t xml:space="preserve"> «Приозерский» - </w:t>
      </w:r>
      <w:r w:rsidR="00367B05" w:rsidRPr="00D77C95">
        <w:rPr>
          <w:sz w:val="24"/>
        </w:rPr>
        <w:t xml:space="preserve">28 154 </w:t>
      </w:r>
      <w:r w:rsidR="00D11DC5" w:rsidRPr="00D77C95">
        <w:rPr>
          <w:sz w:val="24"/>
        </w:rPr>
        <w:t>рублей (1</w:t>
      </w:r>
      <w:r w:rsidR="00367B05" w:rsidRPr="00D77C95">
        <w:rPr>
          <w:sz w:val="24"/>
        </w:rPr>
        <w:t>02</w:t>
      </w:r>
      <w:r w:rsidR="003A7FB4" w:rsidRPr="00D77C95">
        <w:rPr>
          <w:sz w:val="24"/>
        </w:rPr>
        <w:t>,</w:t>
      </w:r>
      <w:r w:rsidR="00367B05" w:rsidRPr="00D77C95">
        <w:rPr>
          <w:sz w:val="24"/>
        </w:rPr>
        <w:t>8</w:t>
      </w:r>
      <w:r w:rsidR="00D11DC5" w:rsidRPr="00D77C95">
        <w:rPr>
          <w:sz w:val="24"/>
        </w:rPr>
        <w:t xml:space="preserve">% к </w:t>
      </w:r>
      <w:r w:rsidR="003A7FB4" w:rsidRPr="00D77C95">
        <w:rPr>
          <w:sz w:val="24"/>
        </w:rPr>
        <w:t>202</w:t>
      </w:r>
      <w:r w:rsidR="00367B05" w:rsidRPr="00D77C95">
        <w:rPr>
          <w:sz w:val="24"/>
        </w:rPr>
        <w:t>1</w:t>
      </w:r>
      <w:r w:rsidR="00D11DC5" w:rsidRPr="00D77C95">
        <w:rPr>
          <w:sz w:val="24"/>
        </w:rPr>
        <w:t xml:space="preserve"> году).</w:t>
      </w:r>
    </w:p>
    <w:p w:rsidR="00282F68" w:rsidRPr="00D77C95" w:rsidRDefault="00282F68" w:rsidP="00142EF8">
      <w:pPr>
        <w:pStyle w:val="ae"/>
        <w:rPr>
          <w:sz w:val="24"/>
        </w:rPr>
      </w:pPr>
    </w:p>
    <w:p w:rsidR="004E41DD" w:rsidRPr="00D77C95" w:rsidRDefault="004E41DD" w:rsidP="00142EF8">
      <w:pPr>
        <w:pStyle w:val="ae"/>
        <w:rPr>
          <w:sz w:val="24"/>
        </w:rPr>
      </w:pPr>
    </w:p>
    <w:p w:rsidR="0049055C" w:rsidRPr="00D77C95" w:rsidRDefault="0049055C" w:rsidP="0049055C">
      <w:pPr>
        <w:widowControl/>
        <w:tabs>
          <w:tab w:val="left" w:pos="1418"/>
        </w:tabs>
        <w:ind w:firstLine="567"/>
        <w:jc w:val="center"/>
        <w:rPr>
          <w:b/>
          <w:sz w:val="24"/>
        </w:rPr>
      </w:pPr>
      <w:r w:rsidRPr="00D77C95">
        <w:rPr>
          <w:b/>
          <w:sz w:val="28"/>
          <w:lang w:val="en-US"/>
        </w:rPr>
        <w:t>XII</w:t>
      </w:r>
      <w:r w:rsidRPr="00D77C95">
        <w:rPr>
          <w:b/>
          <w:sz w:val="28"/>
        </w:rPr>
        <w:t>. Муниципальные целевые программы</w:t>
      </w:r>
    </w:p>
    <w:p w:rsidR="0049055C" w:rsidRPr="00D77C95" w:rsidRDefault="0049055C" w:rsidP="0049055C">
      <w:pPr>
        <w:widowControl/>
        <w:tabs>
          <w:tab w:val="left" w:pos="1418"/>
        </w:tabs>
        <w:ind w:firstLine="567"/>
        <w:jc w:val="both"/>
        <w:rPr>
          <w:sz w:val="24"/>
        </w:rPr>
      </w:pPr>
    </w:p>
    <w:p w:rsidR="0049055C" w:rsidRPr="00D77C95" w:rsidRDefault="0049055C" w:rsidP="0049055C">
      <w:pPr>
        <w:keepNext/>
        <w:widowControl/>
        <w:ind w:firstLine="709"/>
        <w:jc w:val="both"/>
        <w:outlineLvl w:val="1"/>
        <w:rPr>
          <w:b/>
          <w:sz w:val="6"/>
          <w:szCs w:val="6"/>
        </w:rPr>
      </w:pPr>
    </w:p>
    <w:p w:rsidR="00B01653" w:rsidRPr="00D77C95" w:rsidRDefault="003C56CB" w:rsidP="003C56CB">
      <w:pPr>
        <w:ind w:firstLine="709"/>
        <w:jc w:val="both"/>
        <w:rPr>
          <w:bCs/>
          <w:sz w:val="24"/>
          <w:szCs w:val="24"/>
        </w:rPr>
      </w:pPr>
      <w:r w:rsidRPr="00D77C95">
        <w:rPr>
          <w:b/>
          <w:sz w:val="24"/>
          <w:szCs w:val="24"/>
        </w:rPr>
        <w:t>Муниципальные программы.</w:t>
      </w:r>
      <w:r w:rsidRPr="00D77C95">
        <w:rPr>
          <w:sz w:val="22"/>
        </w:rPr>
        <w:t xml:space="preserve"> </w:t>
      </w:r>
      <w:r w:rsidRPr="00D77C95">
        <w:rPr>
          <w:bCs/>
          <w:sz w:val="24"/>
          <w:szCs w:val="24"/>
        </w:rPr>
        <w:t>В бюджете Приозерск</w:t>
      </w:r>
      <w:r w:rsidR="006C7C12" w:rsidRPr="00D77C95">
        <w:rPr>
          <w:bCs/>
          <w:sz w:val="24"/>
          <w:szCs w:val="24"/>
        </w:rPr>
        <w:t>ого района, утвержденном на 20</w:t>
      </w:r>
      <w:r w:rsidR="00B01653" w:rsidRPr="00D77C95">
        <w:rPr>
          <w:bCs/>
          <w:sz w:val="24"/>
          <w:szCs w:val="24"/>
        </w:rPr>
        <w:t>2</w:t>
      </w:r>
      <w:r w:rsidR="002A1CC3" w:rsidRPr="00D77C95">
        <w:rPr>
          <w:bCs/>
          <w:sz w:val="24"/>
          <w:szCs w:val="24"/>
        </w:rPr>
        <w:t>2</w:t>
      </w:r>
      <w:r w:rsidRPr="00D77C95">
        <w:rPr>
          <w:bCs/>
          <w:sz w:val="24"/>
          <w:szCs w:val="24"/>
        </w:rPr>
        <w:t xml:space="preserve"> год (с учетом внесенных изменений), предусмотрен общий объем финансирования на р</w:t>
      </w:r>
      <w:r w:rsidR="00B01653" w:rsidRPr="00D77C95">
        <w:rPr>
          <w:bCs/>
          <w:sz w:val="24"/>
          <w:szCs w:val="24"/>
        </w:rPr>
        <w:t xml:space="preserve">еализацию </w:t>
      </w:r>
      <w:r w:rsidR="002A1CC3" w:rsidRPr="00D77C95">
        <w:rPr>
          <w:bCs/>
          <w:sz w:val="24"/>
          <w:szCs w:val="24"/>
        </w:rPr>
        <w:t>11 муниципальных программ в размере 2153805,1  тыс. руб. исполнение за 2022 год составило 2119337,4 тыс. руб. или 98,4% к плану года.</w:t>
      </w:r>
    </w:p>
    <w:p w:rsidR="003C56CB" w:rsidRPr="00D77C95" w:rsidRDefault="003C56CB" w:rsidP="003C56CB">
      <w:pPr>
        <w:ind w:firstLine="709"/>
        <w:jc w:val="both"/>
        <w:rPr>
          <w:bCs/>
          <w:sz w:val="24"/>
          <w:szCs w:val="24"/>
        </w:rPr>
      </w:pPr>
      <w:r w:rsidRPr="00D77C95">
        <w:rPr>
          <w:bCs/>
          <w:sz w:val="24"/>
          <w:szCs w:val="24"/>
        </w:rPr>
        <w:t xml:space="preserve">По отчету об исполнении бюджета МО Приозерский муниципальный район Ленинградской области за </w:t>
      </w:r>
      <w:r w:rsidR="006C7C12" w:rsidRPr="00D77C95">
        <w:rPr>
          <w:sz w:val="24"/>
          <w:szCs w:val="24"/>
        </w:rPr>
        <w:t>20</w:t>
      </w:r>
      <w:r w:rsidR="00B01653" w:rsidRPr="00D77C95">
        <w:rPr>
          <w:sz w:val="24"/>
          <w:szCs w:val="24"/>
        </w:rPr>
        <w:t>2</w:t>
      </w:r>
      <w:r w:rsidR="002A1CC3" w:rsidRPr="00D77C95">
        <w:rPr>
          <w:sz w:val="24"/>
          <w:szCs w:val="24"/>
        </w:rPr>
        <w:t>1</w:t>
      </w:r>
      <w:r w:rsidRPr="00D77C95">
        <w:rPr>
          <w:sz w:val="24"/>
          <w:szCs w:val="24"/>
        </w:rPr>
        <w:t xml:space="preserve"> года </w:t>
      </w:r>
      <w:r w:rsidRPr="00D77C95">
        <w:rPr>
          <w:bCs/>
          <w:sz w:val="24"/>
          <w:szCs w:val="24"/>
        </w:rPr>
        <w:t>профинансированы мероприятия по 1</w:t>
      </w:r>
      <w:r w:rsidR="00BC3233" w:rsidRPr="00D77C95">
        <w:rPr>
          <w:bCs/>
          <w:sz w:val="24"/>
          <w:szCs w:val="24"/>
        </w:rPr>
        <w:t>2</w:t>
      </w:r>
      <w:r w:rsidRPr="00D77C95">
        <w:rPr>
          <w:bCs/>
          <w:sz w:val="24"/>
          <w:szCs w:val="24"/>
        </w:rPr>
        <w:t xml:space="preserve">-и программам на общую сумму </w:t>
      </w:r>
      <w:r w:rsidR="00BC3233" w:rsidRPr="00D77C95">
        <w:rPr>
          <w:bCs/>
          <w:sz w:val="24"/>
          <w:szCs w:val="24"/>
        </w:rPr>
        <w:t>2 307 057,4 тыс. руб. или 98,7% к плану года</w:t>
      </w:r>
      <w:r w:rsidRPr="00D77C95">
        <w:rPr>
          <w:bCs/>
          <w:sz w:val="24"/>
          <w:szCs w:val="24"/>
        </w:rPr>
        <w:t xml:space="preserve">. </w:t>
      </w:r>
    </w:p>
    <w:p w:rsidR="0049055C" w:rsidRPr="00D77C95" w:rsidRDefault="0049055C" w:rsidP="0049055C">
      <w:pPr>
        <w:widowControl/>
        <w:ind w:firstLine="709"/>
        <w:jc w:val="both"/>
        <w:rPr>
          <w:bCs/>
          <w:sz w:val="24"/>
          <w:szCs w:val="24"/>
        </w:rPr>
      </w:pPr>
    </w:p>
    <w:p w:rsidR="006C7C12" w:rsidRPr="00D77C95" w:rsidRDefault="006C7C12" w:rsidP="004E41DD">
      <w:pPr>
        <w:tabs>
          <w:tab w:val="left" w:pos="0"/>
          <w:tab w:val="left" w:pos="5670"/>
        </w:tabs>
        <w:ind w:firstLine="567"/>
        <w:rPr>
          <w:b/>
          <w:i/>
          <w:sz w:val="24"/>
          <w:szCs w:val="24"/>
        </w:rPr>
      </w:pPr>
      <w:r w:rsidRPr="00D77C95">
        <w:rPr>
          <w:b/>
          <w:sz w:val="24"/>
          <w:szCs w:val="24"/>
        </w:rPr>
        <w:t xml:space="preserve">1.МП "Современное образование </w:t>
      </w:r>
      <w:r w:rsidRPr="00D77C95">
        <w:rPr>
          <w:b/>
          <w:i/>
          <w:sz w:val="24"/>
          <w:szCs w:val="24"/>
        </w:rPr>
        <w:t>".</w:t>
      </w:r>
    </w:p>
    <w:p w:rsidR="002A1CC3" w:rsidRPr="00D77C95" w:rsidRDefault="002A1CC3" w:rsidP="002A1CC3">
      <w:pPr>
        <w:ind w:firstLine="567"/>
        <w:jc w:val="both"/>
        <w:rPr>
          <w:sz w:val="24"/>
          <w:szCs w:val="24"/>
        </w:rPr>
      </w:pPr>
      <w:r w:rsidRPr="00D77C95">
        <w:rPr>
          <w:sz w:val="24"/>
          <w:szCs w:val="24"/>
        </w:rPr>
        <w:t xml:space="preserve">На реализацию муниципальной программы "Современное образование " в бюджете на 2022 год предусмотрены ассигнования в сумме 1642299,2  тыс. рублей, исполнение за 2022 год составило 1626951,4  тыс. руб. или 99,1%. </w:t>
      </w:r>
    </w:p>
    <w:p w:rsidR="002A1CC3" w:rsidRPr="00D77C95" w:rsidRDefault="002A1CC3" w:rsidP="002A1CC3">
      <w:pPr>
        <w:ind w:firstLine="567"/>
        <w:jc w:val="both"/>
        <w:rPr>
          <w:sz w:val="24"/>
          <w:szCs w:val="24"/>
        </w:rPr>
      </w:pPr>
      <w:r w:rsidRPr="00D77C95">
        <w:rPr>
          <w:sz w:val="24"/>
          <w:szCs w:val="24"/>
        </w:rPr>
        <w:t>По сравнению с этим же периодом 2021 года расходы по этой программе уменьшились на 251334,7 тыс. руб. (За 2021 год расходы составляли 1878286,1 тыс. руб.)</w:t>
      </w:r>
      <w:r w:rsidRPr="00D77C95">
        <w:rPr>
          <w:sz w:val="24"/>
          <w:szCs w:val="24"/>
        </w:rPr>
        <w:tab/>
      </w:r>
    </w:p>
    <w:p w:rsidR="002A1CC3" w:rsidRPr="00D77C95" w:rsidRDefault="002A1CC3" w:rsidP="002A1CC3">
      <w:pPr>
        <w:ind w:firstLine="567"/>
        <w:jc w:val="both"/>
        <w:rPr>
          <w:sz w:val="24"/>
          <w:szCs w:val="24"/>
        </w:rPr>
      </w:pPr>
      <w:r w:rsidRPr="00D77C95">
        <w:rPr>
          <w:sz w:val="24"/>
          <w:szCs w:val="24"/>
        </w:rPr>
        <w:t>Целью муниципальной  программы является повышение доступности качественного        образования, соответствующего требованиям инновационного развития экономики  региона и страны в целом, современным требованиям общества.</w:t>
      </w:r>
    </w:p>
    <w:p w:rsidR="006C7C12" w:rsidRPr="00D77C95" w:rsidRDefault="002A1CC3" w:rsidP="002A1CC3">
      <w:pPr>
        <w:ind w:firstLine="567"/>
        <w:jc w:val="both"/>
        <w:rPr>
          <w:sz w:val="24"/>
          <w:szCs w:val="24"/>
          <w:highlight w:val="yellow"/>
        </w:rPr>
      </w:pPr>
      <w:r w:rsidRPr="00D77C95">
        <w:rPr>
          <w:sz w:val="24"/>
          <w:szCs w:val="24"/>
        </w:rPr>
        <w:t xml:space="preserve">Ответственным исполнителем муниципальной программы является комитет </w:t>
      </w:r>
      <w:r w:rsidRPr="00D77C95">
        <w:rPr>
          <w:sz w:val="24"/>
          <w:szCs w:val="24"/>
        </w:rPr>
        <w:lastRenderedPageBreak/>
        <w:t>образования администрации Приозерского МР ЛО</w:t>
      </w:r>
    </w:p>
    <w:p w:rsidR="006C7C12" w:rsidRPr="00D77C95" w:rsidRDefault="000A7620" w:rsidP="004E41DD">
      <w:pPr>
        <w:ind w:firstLine="567"/>
        <w:rPr>
          <w:b/>
          <w:sz w:val="24"/>
          <w:szCs w:val="24"/>
        </w:rPr>
      </w:pPr>
      <w:r w:rsidRPr="00D77C95">
        <w:rPr>
          <w:sz w:val="24"/>
          <w:szCs w:val="24"/>
        </w:rPr>
        <w:t>2</w:t>
      </w:r>
      <w:r w:rsidR="006C7C12" w:rsidRPr="00D77C95">
        <w:rPr>
          <w:sz w:val="24"/>
          <w:szCs w:val="24"/>
        </w:rPr>
        <w:t xml:space="preserve">. </w:t>
      </w:r>
      <w:r w:rsidR="006C7C12" w:rsidRPr="00D77C95">
        <w:rPr>
          <w:b/>
          <w:sz w:val="24"/>
          <w:szCs w:val="24"/>
        </w:rPr>
        <w:t>МП</w:t>
      </w:r>
      <w:r w:rsidR="006C7C12" w:rsidRPr="00D77C95">
        <w:rPr>
          <w:sz w:val="24"/>
          <w:szCs w:val="24"/>
        </w:rPr>
        <w:t xml:space="preserve"> </w:t>
      </w:r>
      <w:r w:rsidR="006C7C12" w:rsidRPr="00D77C95">
        <w:rPr>
          <w:b/>
          <w:sz w:val="24"/>
          <w:szCs w:val="24"/>
        </w:rPr>
        <w:t xml:space="preserve">"Развитие физической культуры и спорта ". </w:t>
      </w:r>
    </w:p>
    <w:p w:rsidR="002A1CC3" w:rsidRPr="00D77C95" w:rsidRDefault="002A1CC3" w:rsidP="002A1CC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D77C95">
        <w:rPr>
          <w:sz w:val="24"/>
          <w:szCs w:val="24"/>
        </w:rPr>
        <w:t>На реализацию муниципальной программы "Развитие физической культуры и массового спорта " в бюджете на 2022 год предусмотрены ассигнования в сумме 112623,8 тыс. руб., исполнение составило за 2022  год 85,1% или 95865,2 тыс. руб.</w:t>
      </w:r>
    </w:p>
    <w:p w:rsidR="002A1CC3" w:rsidRPr="00D77C95" w:rsidRDefault="002A1CC3" w:rsidP="002A1CC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D77C95">
        <w:rPr>
          <w:sz w:val="24"/>
          <w:szCs w:val="24"/>
        </w:rPr>
        <w:t>По сравнению с этим же периодом 2021 года расходы по этой программе увеличились   на 23615,6 тыс. руб. (За 2021 год расходы составляли 72249,6 тыс. руб.).</w:t>
      </w:r>
    </w:p>
    <w:p w:rsidR="002A1CC3" w:rsidRPr="00D77C95" w:rsidRDefault="002A1CC3" w:rsidP="002A1CC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D77C95">
        <w:rPr>
          <w:sz w:val="24"/>
          <w:szCs w:val="24"/>
        </w:rPr>
        <w:t>Целью реализации муниципальной программы "Развитие физической культуры и массового спорта " является укрепление здоровья населения и формирование здорового образа жизни, создание благоприятных условий для увеличения охвата населения спортом и физической культурой, сохранение и совершенствование материально-технической базы и инфраструктуры физической культуры и спорта. Программа направлена на решение следующих задач:</w:t>
      </w:r>
    </w:p>
    <w:p w:rsidR="002A1CC3" w:rsidRPr="00D77C95" w:rsidRDefault="002A1CC3" w:rsidP="002A1CC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D77C95">
        <w:rPr>
          <w:sz w:val="24"/>
          <w:szCs w:val="24"/>
        </w:rPr>
        <w:t>- развитие физической культуры и массового спорта;</w:t>
      </w:r>
    </w:p>
    <w:p w:rsidR="002A1CC3" w:rsidRPr="00D77C95" w:rsidRDefault="002A1CC3" w:rsidP="002A1CC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D77C95">
        <w:rPr>
          <w:sz w:val="24"/>
          <w:szCs w:val="24"/>
        </w:rPr>
        <w:t>- развитие спорта высших достижений в муниципальном образовании и системы подготовки спортивного резерва;</w:t>
      </w:r>
    </w:p>
    <w:p w:rsidR="002A1CC3" w:rsidRPr="00D77C95" w:rsidRDefault="002A1CC3" w:rsidP="002A1CC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D77C95">
        <w:rPr>
          <w:sz w:val="24"/>
          <w:szCs w:val="24"/>
        </w:rPr>
        <w:t>- развитие адаптивной физической культуры и спорта для лиц с ограниченными возможностями здоровья и инвалидов;</w:t>
      </w:r>
    </w:p>
    <w:p w:rsidR="002A1CC3" w:rsidRPr="00D77C95" w:rsidRDefault="002A1CC3" w:rsidP="002A1CC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D77C95">
        <w:rPr>
          <w:sz w:val="24"/>
          <w:szCs w:val="24"/>
        </w:rPr>
        <w:t>- развитие объектов физической культуры и спорта.</w:t>
      </w:r>
    </w:p>
    <w:p w:rsidR="006C7C12" w:rsidRPr="00D77C95" w:rsidRDefault="002A1CC3" w:rsidP="002A1CC3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D77C95">
        <w:rPr>
          <w:sz w:val="24"/>
          <w:szCs w:val="24"/>
        </w:rPr>
        <w:t>Ответственным исполнителем муниципальной  программы является отдел по физической культуре, спорту, и молодежной политике.</w:t>
      </w:r>
    </w:p>
    <w:p w:rsidR="006C7C12" w:rsidRPr="00D77C95" w:rsidRDefault="000A7620" w:rsidP="004E41DD">
      <w:pPr>
        <w:ind w:firstLine="567"/>
        <w:rPr>
          <w:b/>
          <w:sz w:val="24"/>
          <w:szCs w:val="24"/>
        </w:rPr>
      </w:pPr>
      <w:r w:rsidRPr="00D77C95">
        <w:rPr>
          <w:b/>
          <w:sz w:val="24"/>
          <w:szCs w:val="24"/>
        </w:rPr>
        <w:t>3</w:t>
      </w:r>
      <w:r w:rsidR="006C7C12" w:rsidRPr="00D77C95">
        <w:rPr>
          <w:b/>
          <w:sz w:val="24"/>
          <w:szCs w:val="24"/>
        </w:rPr>
        <w:t>. МП</w:t>
      </w:r>
      <w:r w:rsidR="006C7C12" w:rsidRPr="00D77C95">
        <w:rPr>
          <w:sz w:val="24"/>
          <w:szCs w:val="24"/>
        </w:rPr>
        <w:t xml:space="preserve"> </w:t>
      </w:r>
      <w:r w:rsidR="006C7C12" w:rsidRPr="00D77C95">
        <w:rPr>
          <w:b/>
          <w:sz w:val="24"/>
          <w:szCs w:val="24"/>
        </w:rPr>
        <w:t>"Молодежь Приозерского района".</w:t>
      </w:r>
    </w:p>
    <w:p w:rsidR="002A1CC3" w:rsidRPr="00D77C95" w:rsidRDefault="002A1CC3" w:rsidP="002A1CC3">
      <w:pPr>
        <w:ind w:firstLine="567"/>
        <w:jc w:val="both"/>
        <w:rPr>
          <w:sz w:val="24"/>
          <w:szCs w:val="24"/>
        </w:rPr>
      </w:pPr>
      <w:r w:rsidRPr="00D77C95">
        <w:rPr>
          <w:sz w:val="24"/>
          <w:szCs w:val="24"/>
        </w:rPr>
        <w:t>По данной программе отделу по физкультуре, спорту, туризму и  молодежной политике расходы на 2022 год сформированы в сумме 5088,5 тыс. руб. исполнение за 2022 год по этой программе составило 100% .</w:t>
      </w:r>
    </w:p>
    <w:p w:rsidR="002A1CC3" w:rsidRPr="00D77C95" w:rsidRDefault="002A1CC3" w:rsidP="002A1CC3">
      <w:pPr>
        <w:ind w:firstLine="567"/>
        <w:jc w:val="both"/>
        <w:rPr>
          <w:sz w:val="24"/>
          <w:szCs w:val="24"/>
        </w:rPr>
      </w:pPr>
      <w:r w:rsidRPr="00D77C95">
        <w:rPr>
          <w:sz w:val="24"/>
          <w:szCs w:val="24"/>
        </w:rPr>
        <w:t>По сравнению с  этим же периодом 2021 года расходы по этой программе увеличились на 2662,2 тыс. руб. (За 2021 год расходы составляли 2426,3 тыс. руб.).</w:t>
      </w:r>
    </w:p>
    <w:p w:rsidR="006C7C12" w:rsidRPr="00D77C95" w:rsidRDefault="000A7620" w:rsidP="002A1CC3">
      <w:pPr>
        <w:ind w:firstLine="567"/>
        <w:jc w:val="both"/>
        <w:rPr>
          <w:b/>
          <w:sz w:val="24"/>
          <w:szCs w:val="24"/>
        </w:rPr>
      </w:pPr>
      <w:r w:rsidRPr="00D77C95">
        <w:rPr>
          <w:b/>
          <w:sz w:val="24"/>
          <w:szCs w:val="24"/>
        </w:rPr>
        <w:t>4</w:t>
      </w:r>
      <w:r w:rsidR="006C7C12" w:rsidRPr="00D77C95">
        <w:rPr>
          <w:b/>
          <w:sz w:val="24"/>
          <w:szCs w:val="24"/>
        </w:rPr>
        <w:t xml:space="preserve">. </w:t>
      </w:r>
      <w:r w:rsidR="006C7C12" w:rsidRPr="00D77C95">
        <w:rPr>
          <w:sz w:val="24"/>
          <w:szCs w:val="24"/>
        </w:rPr>
        <w:t xml:space="preserve"> </w:t>
      </w:r>
      <w:r w:rsidR="006C7C12" w:rsidRPr="00D77C95">
        <w:rPr>
          <w:b/>
          <w:sz w:val="24"/>
          <w:szCs w:val="24"/>
        </w:rPr>
        <w:t>МП "Развитие культуры ".</w:t>
      </w:r>
    </w:p>
    <w:p w:rsidR="002A1CC3" w:rsidRPr="00D77C95" w:rsidRDefault="002A1CC3" w:rsidP="002A1CC3">
      <w:pPr>
        <w:ind w:firstLine="567"/>
        <w:jc w:val="both"/>
        <w:rPr>
          <w:sz w:val="24"/>
          <w:szCs w:val="24"/>
        </w:rPr>
      </w:pPr>
      <w:r w:rsidRPr="00D77C95">
        <w:rPr>
          <w:sz w:val="24"/>
          <w:szCs w:val="24"/>
        </w:rPr>
        <w:t>На реализацию муниципальной программы "Развитие культуры " в бюджете на 2022 год предусмотрены ассигнования в сумме 121628 тыс. рублей, исполнение  за 2022 год составило 99% или 120470,4 тыс. руб.</w:t>
      </w:r>
    </w:p>
    <w:p w:rsidR="002A1CC3" w:rsidRPr="00D77C95" w:rsidRDefault="002A1CC3" w:rsidP="002A1CC3">
      <w:pPr>
        <w:ind w:firstLine="567"/>
        <w:jc w:val="both"/>
        <w:rPr>
          <w:sz w:val="24"/>
          <w:szCs w:val="24"/>
        </w:rPr>
      </w:pPr>
      <w:r w:rsidRPr="00D77C95">
        <w:rPr>
          <w:sz w:val="24"/>
          <w:szCs w:val="24"/>
        </w:rPr>
        <w:t>За этот же период 2021 года расходы по этой муниципальной программе составляли 119760,2 тыс. руб.</w:t>
      </w:r>
    </w:p>
    <w:p w:rsidR="002A1CC3" w:rsidRPr="00D77C95" w:rsidRDefault="002A1CC3" w:rsidP="002A1CC3">
      <w:pPr>
        <w:ind w:firstLine="567"/>
        <w:jc w:val="both"/>
        <w:rPr>
          <w:sz w:val="24"/>
          <w:szCs w:val="24"/>
        </w:rPr>
      </w:pPr>
      <w:r w:rsidRPr="00D77C95">
        <w:rPr>
          <w:sz w:val="24"/>
          <w:szCs w:val="24"/>
        </w:rPr>
        <w:t>Целью реализации муниципальной программы " Развитие культуры " является создание условий для реализации стратегической роли культуры как духовно-нравственного основания развития личности, ресурса роста человеческого потенциала региона, фактора обеспечения социальной стабильности и консолидации общества.</w:t>
      </w:r>
    </w:p>
    <w:p w:rsidR="002A1CC3" w:rsidRPr="00D77C95" w:rsidRDefault="002A1CC3" w:rsidP="002A1CC3">
      <w:pPr>
        <w:ind w:firstLine="567"/>
        <w:jc w:val="both"/>
        <w:rPr>
          <w:sz w:val="24"/>
          <w:szCs w:val="24"/>
        </w:rPr>
      </w:pPr>
      <w:r w:rsidRPr="00D77C95">
        <w:rPr>
          <w:sz w:val="24"/>
          <w:szCs w:val="24"/>
        </w:rPr>
        <w:t>Программа направлена на решение следующих задач:</w:t>
      </w:r>
    </w:p>
    <w:p w:rsidR="002A1CC3" w:rsidRPr="00D77C95" w:rsidRDefault="002A1CC3" w:rsidP="002A1CC3">
      <w:pPr>
        <w:ind w:firstLine="567"/>
        <w:jc w:val="both"/>
        <w:rPr>
          <w:sz w:val="24"/>
          <w:szCs w:val="24"/>
        </w:rPr>
      </w:pPr>
      <w:r w:rsidRPr="00D77C95">
        <w:rPr>
          <w:sz w:val="24"/>
          <w:szCs w:val="24"/>
        </w:rPr>
        <w:t xml:space="preserve">- сохранение культурного и исторического наследия, обеспечение </w:t>
      </w:r>
    </w:p>
    <w:p w:rsidR="002A1CC3" w:rsidRPr="00D77C95" w:rsidRDefault="002A1CC3" w:rsidP="002A1CC3">
      <w:pPr>
        <w:ind w:firstLine="567"/>
        <w:jc w:val="both"/>
        <w:rPr>
          <w:sz w:val="24"/>
          <w:szCs w:val="24"/>
        </w:rPr>
      </w:pPr>
      <w:r w:rsidRPr="00D77C95">
        <w:rPr>
          <w:sz w:val="24"/>
          <w:szCs w:val="24"/>
        </w:rPr>
        <w:t>доступа граждан к культурным ценностям и участию в культурной жизни, реализация творческого потенциала населения региона;</w:t>
      </w:r>
    </w:p>
    <w:p w:rsidR="002A1CC3" w:rsidRPr="00D77C95" w:rsidRDefault="002A1CC3" w:rsidP="002A1CC3">
      <w:pPr>
        <w:ind w:firstLine="567"/>
        <w:jc w:val="both"/>
        <w:rPr>
          <w:sz w:val="24"/>
          <w:szCs w:val="24"/>
        </w:rPr>
      </w:pPr>
      <w:r w:rsidRPr="00D77C95">
        <w:rPr>
          <w:sz w:val="24"/>
          <w:szCs w:val="24"/>
        </w:rPr>
        <w:t>- создание благоприятных условий для устойчивого развития сферы культуры.</w:t>
      </w:r>
    </w:p>
    <w:p w:rsidR="006C7C12" w:rsidRPr="00D77C95" w:rsidRDefault="002A1CC3" w:rsidP="002A1CC3">
      <w:pPr>
        <w:ind w:firstLine="567"/>
        <w:jc w:val="both"/>
        <w:rPr>
          <w:b/>
          <w:sz w:val="24"/>
          <w:szCs w:val="24"/>
        </w:rPr>
      </w:pPr>
      <w:r w:rsidRPr="00D77C95">
        <w:rPr>
          <w:sz w:val="24"/>
          <w:szCs w:val="24"/>
        </w:rPr>
        <w:t xml:space="preserve"> Ответственным исполнителем муниципальной программы является </w:t>
      </w:r>
      <w:r w:rsidR="00AC21BB" w:rsidRPr="00D77C95">
        <w:rPr>
          <w:sz w:val="24"/>
          <w:szCs w:val="24"/>
        </w:rPr>
        <w:t xml:space="preserve">отдел по культуре и туризму  </w:t>
      </w:r>
      <w:r w:rsidRPr="00D77C95">
        <w:rPr>
          <w:sz w:val="24"/>
          <w:szCs w:val="24"/>
        </w:rPr>
        <w:t xml:space="preserve">администрации </w:t>
      </w:r>
      <w:r w:rsidR="00A01717" w:rsidRPr="00D77C95">
        <w:rPr>
          <w:sz w:val="24"/>
          <w:szCs w:val="24"/>
        </w:rPr>
        <w:t>Приозерского</w:t>
      </w:r>
      <w:r w:rsidRPr="00D77C95">
        <w:rPr>
          <w:sz w:val="24"/>
          <w:szCs w:val="24"/>
        </w:rPr>
        <w:t xml:space="preserve"> МР ЛО.  </w:t>
      </w:r>
    </w:p>
    <w:p w:rsidR="006C7C12" w:rsidRPr="00D77C95" w:rsidRDefault="000A7620" w:rsidP="004E41DD">
      <w:pPr>
        <w:ind w:firstLine="567"/>
        <w:rPr>
          <w:b/>
          <w:sz w:val="24"/>
          <w:szCs w:val="24"/>
        </w:rPr>
      </w:pPr>
      <w:r w:rsidRPr="00D77C95">
        <w:rPr>
          <w:b/>
          <w:sz w:val="24"/>
          <w:szCs w:val="24"/>
        </w:rPr>
        <w:t>5</w:t>
      </w:r>
      <w:r w:rsidR="006C7C12" w:rsidRPr="00D77C95">
        <w:rPr>
          <w:b/>
          <w:sz w:val="24"/>
          <w:szCs w:val="24"/>
        </w:rPr>
        <w:t xml:space="preserve">. </w:t>
      </w:r>
      <w:r w:rsidR="006C7C12" w:rsidRPr="00D77C95">
        <w:rPr>
          <w:sz w:val="24"/>
          <w:szCs w:val="24"/>
        </w:rPr>
        <w:t xml:space="preserve"> </w:t>
      </w:r>
      <w:r w:rsidR="006C7C12" w:rsidRPr="00D77C95">
        <w:rPr>
          <w:b/>
          <w:sz w:val="24"/>
          <w:szCs w:val="24"/>
        </w:rPr>
        <w:t>МП "Обеспечение жильем граждан ".</w:t>
      </w:r>
    </w:p>
    <w:p w:rsidR="00C77DD2" w:rsidRPr="00D77C95" w:rsidRDefault="00C77DD2" w:rsidP="00C77DD2">
      <w:pPr>
        <w:ind w:firstLine="567"/>
        <w:jc w:val="both"/>
        <w:rPr>
          <w:sz w:val="24"/>
          <w:szCs w:val="24"/>
        </w:rPr>
      </w:pPr>
      <w:r w:rsidRPr="00D77C95">
        <w:rPr>
          <w:sz w:val="24"/>
          <w:szCs w:val="24"/>
        </w:rPr>
        <w:t>На реализацию муниципальной программы «Обеспечение жильем граждан»  в бюджете на 2022 год предусмотрены ассигнования в сумме 29208,6 тыс. руб., расходы за 2022 г. составили 28733,4 тыс. руб. или 98,4%.</w:t>
      </w:r>
    </w:p>
    <w:p w:rsidR="00C77DD2" w:rsidRPr="00D77C95" w:rsidRDefault="00C77DD2" w:rsidP="00C77DD2">
      <w:pPr>
        <w:ind w:firstLine="567"/>
        <w:jc w:val="both"/>
        <w:rPr>
          <w:sz w:val="24"/>
          <w:szCs w:val="24"/>
        </w:rPr>
      </w:pPr>
      <w:r w:rsidRPr="00D77C95">
        <w:rPr>
          <w:sz w:val="24"/>
          <w:szCs w:val="24"/>
        </w:rPr>
        <w:t>За 2021 год расходы составили 14272,8 тыс. руб.</w:t>
      </w:r>
    </w:p>
    <w:p w:rsidR="00C77DD2" w:rsidRPr="00D77C95" w:rsidRDefault="00C77DD2" w:rsidP="00C77DD2">
      <w:pPr>
        <w:ind w:firstLine="567"/>
        <w:jc w:val="both"/>
        <w:rPr>
          <w:sz w:val="24"/>
          <w:szCs w:val="24"/>
        </w:rPr>
      </w:pPr>
      <w:r w:rsidRPr="00D77C95">
        <w:rPr>
          <w:sz w:val="24"/>
          <w:szCs w:val="24"/>
        </w:rPr>
        <w:t xml:space="preserve">Целью программы является обеспечение качественным жильем населения муниципального образования для улучшения качества жизни населения, в том числе:       </w:t>
      </w:r>
    </w:p>
    <w:p w:rsidR="00C77DD2" w:rsidRPr="00D77C95" w:rsidRDefault="00C77DD2" w:rsidP="00C77DD2">
      <w:pPr>
        <w:ind w:firstLine="567"/>
        <w:jc w:val="both"/>
        <w:rPr>
          <w:sz w:val="24"/>
          <w:szCs w:val="24"/>
        </w:rPr>
      </w:pPr>
      <w:r w:rsidRPr="00D77C95">
        <w:rPr>
          <w:sz w:val="24"/>
          <w:szCs w:val="24"/>
        </w:rPr>
        <w:t xml:space="preserve">- оказание поддержки молодым гражданам (семьям) в приобретении (строительстве) жилья; </w:t>
      </w:r>
    </w:p>
    <w:p w:rsidR="00C77DD2" w:rsidRPr="00D77C95" w:rsidRDefault="00C77DD2" w:rsidP="00C77DD2">
      <w:pPr>
        <w:ind w:firstLine="567"/>
        <w:jc w:val="both"/>
        <w:rPr>
          <w:sz w:val="24"/>
          <w:szCs w:val="24"/>
        </w:rPr>
      </w:pPr>
      <w:r w:rsidRPr="00D77C95">
        <w:rPr>
          <w:sz w:val="24"/>
          <w:szCs w:val="24"/>
        </w:rPr>
        <w:t xml:space="preserve">- создание условий для привлечения гражданами средств ипотечных жилищных </w:t>
      </w:r>
      <w:r w:rsidRPr="00D77C95">
        <w:rPr>
          <w:sz w:val="24"/>
          <w:szCs w:val="24"/>
        </w:rPr>
        <w:lastRenderedPageBreak/>
        <w:t>кредитов для строительства (приобретения) жилых помещений;</w:t>
      </w:r>
    </w:p>
    <w:p w:rsidR="00C77DD2" w:rsidRPr="00D77C95" w:rsidRDefault="00C77DD2" w:rsidP="00C77DD2">
      <w:pPr>
        <w:ind w:firstLine="567"/>
        <w:jc w:val="both"/>
        <w:rPr>
          <w:sz w:val="24"/>
          <w:szCs w:val="24"/>
        </w:rPr>
      </w:pPr>
      <w:r w:rsidRPr="00D77C95">
        <w:rPr>
          <w:sz w:val="24"/>
          <w:szCs w:val="24"/>
        </w:rPr>
        <w:t>- обеспечение жилыми помещениями специализированного жилищного фонда по договорам найма специализированных жилых помещений детей-сирот, детей, оставшихся без попечения родителей, лиц из числа детей-сирот и детей, оставшихся без попечения родителей;</w:t>
      </w:r>
    </w:p>
    <w:p w:rsidR="00C77DD2" w:rsidRPr="00D77C95" w:rsidRDefault="00C77DD2" w:rsidP="00C77DD2">
      <w:pPr>
        <w:ind w:firstLine="567"/>
        <w:jc w:val="both"/>
        <w:rPr>
          <w:sz w:val="24"/>
          <w:szCs w:val="24"/>
        </w:rPr>
      </w:pPr>
      <w:r w:rsidRPr="00D77C95">
        <w:rPr>
          <w:sz w:val="24"/>
          <w:szCs w:val="24"/>
        </w:rPr>
        <w:t>- улучшение качества жилых помещений граждан;</w:t>
      </w:r>
    </w:p>
    <w:p w:rsidR="00BC3233" w:rsidRPr="00D77C95" w:rsidRDefault="00C77DD2" w:rsidP="00C77DD2">
      <w:pPr>
        <w:ind w:firstLine="567"/>
        <w:jc w:val="both"/>
        <w:rPr>
          <w:rFonts w:eastAsia="Calibri"/>
          <w:sz w:val="24"/>
          <w:szCs w:val="24"/>
        </w:rPr>
      </w:pPr>
      <w:r w:rsidRPr="00D77C95">
        <w:rPr>
          <w:sz w:val="24"/>
          <w:szCs w:val="24"/>
        </w:rPr>
        <w:t>Ответственным исполнителем муниципальной  программы является отдел по жилищной политике.</w:t>
      </w:r>
    </w:p>
    <w:p w:rsidR="006C7C12" w:rsidRPr="00D77C95" w:rsidRDefault="000A7620" w:rsidP="004E41DD">
      <w:pPr>
        <w:ind w:firstLine="567"/>
        <w:rPr>
          <w:sz w:val="24"/>
          <w:szCs w:val="24"/>
        </w:rPr>
      </w:pPr>
      <w:r w:rsidRPr="00D77C95">
        <w:rPr>
          <w:b/>
          <w:sz w:val="24"/>
          <w:szCs w:val="24"/>
        </w:rPr>
        <w:t>6</w:t>
      </w:r>
      <w:r w:rsidR="006C7C12" w:rsidRPr="00D77C95">
        <w:rPr>
          <w:b/>
          <w:sz w:val="24"/>
          <w:szCs w:val="24"/>
        </w:rPr>
        <w:t>.</w:t>
      </w:r>
      <w:r w:rsidR="006C7C12" w:rsidRPr="00D77C95">
        <w:rPr>
          <w:sz w:val="24"/>
          <w:szCs w:val="24"/>
        </w:rPr>
        <w:t xml:space="preserve"> </w:t>
      </w:r>
      <w:r w:rsidR="006C7C12" w:rsidRPr="00D77C95">
        <w:rPr>
          <w:b/>
          <w:sz w:val="24"/>
          <w:szCs w:val="24"/>
        </w:rPr>
        <w:t>МП "Совершенствование и развитие автомобильных дорог общего пользования местного значения  ".</w:t>
      </w:r>
    </w:p>
    <w:p w:rsidR="00A01717" w:rsidRPr="00D77C95" w:rsidRDefault="00A01717" w:rsidP="00A01717">
      <w:pPr>
        <w:ind w:firstLine="567"/>
        <w:jc w:val="both"/>
        <w:rPr>
          <w:sz w:val="24"/>
          <w:szCs w:val="24"/>
        </w:rPr>
      </w:pPr>
      <w:r w:rsidRPr="00D77C95">
        <w:rPr>
          <w:sz w:val="24"/>
          <w:szCs w:val="24"/>
        </w:rPr>
        <w:t>На реализацию муниципальной программы «Совершенствование и развитие автомобильных дорог общего пользования местного значения» в бюджете на 2022 год предусмотрены ассигнования в сумме 7003,8 тыс. рублей, расходы  за 2022 год составили 6986,7 тыс. руб. или 99,8%</w:t>
      </w:r>
    </w:p>
    <w:p w:rsidR="00A01717" w:rsidRPr="00D77C95" w:rsidRDefault="00A01717" w:rsidP="00A01717">
      <w:pPr>
        <w:ind w:firstLine="567"/>
        <w:jc w:val="both"/>
        <w:rPr>
          <w:sz w:val="24"/>
          <w:szCs w:val="24"/>
        </w:rPr>
      </w:pPr>
      <w:r w:rsidRPr="00D77C95">
        <w:rPr>
          <w:sz w:val="24"/>
          <w:szCs w:val="24"/>
        </w:rPr>
        <w:t>За 2021 год расходы по этой муниципальной программе составили 5771,8 тыс. руб.</w:t>
      </w:r>
    </w:p>
    <w:p w:rsidR="006C7C12" w:rsidRPr="00D77C95" w:rsidRDefault="00A01717" w:rsidP="00A01717">
      <w:pPr>
        <w:ind w:firstLine="567"/>
        <w:jc w:val="both"/>
        <w:rPr>
          <w:b/>
          <w:sz w:val="24"/>
          <w:szCs w:val="24"/>
          <w:highlight w:val="yellow"/>
        </w:rPr>
      </w:pPr>
      <w:r w:rsidRPr="00D77C95">
        <w:rPr>
          <w:sz w:val="24"/>
          <w:szCs w:val="24"/>
        </w:rPr>
        <w:tab/>
        <w:t>Ответственным исполнителем муниципальной программы является: отдел коммунального хозяйства администрации Приозерского МР ЛО.</w:t>
      </w:r>
    </w:p>
    <w:p w:rsidR="006C7C12" w:rsidRPr="00D77C95" w:rsidRDefault="000A7620" w:rsidP="004E41DD">
      <w:pPr>
        <w:ind w:firstLine="567"/>
        <w:rPr>
          <w:b/>
          <w:sz w:val="24"/>
          <w:szCs w:val="24"/>
        </w:rPr>
      </w:pPr>
      <w:r w:rsidRPr="00D77C95">
        <w:rPr>
          <w:b/>
          <w:sz w:val="24"/>
          <w:szCs w:val="24"/>
        </w:rPr>
        <w:t>7</w:t>
      </w:r>
      <w:r w:rsidR="006C7C12" w:rsidRPr="00D77C95">
        <w:rPr>
          <w:b/>
          <w:sz w:val="24"/>
          <w:szCs w:val="24"/>
        </w:rPr>
        <w:t>.МП «Безопасность».</w:t>
      </w:r>
    </w:p>
    <w:p w:rsidR="00332F68" w:rsidRPr="00D77C95" w:rsidRDefault="00332F68" w:rsidP="00332F68">
      <w:pPr>
        <w:ind w:firstLine="567"/>
        <w:jc w:val="both"/>
        <w:rPr>
          <w:sz w:val="24"/>
          <w:szCs w:val="24"/>
        </w:rPr>
      </w:pPr>
      <w:r w:rsidRPr="00D77C95">
        <w:rPr>
          <w:sz w:val="24"/>
          <w:szCs w:val="24"/>
        </w:rPr>
        <w:t>На реализацию этой муниципальной программы в бюджете на 2022 год предусмотрены ассигнования в сумме 2801,3  тыс. рублей, расходы за 2022 год составили 2195,8 тыс. руб. или 78,4%</w:t>
      </w:r>
    </w:p>
    <w:p w:rsidR="00332F68" w:rsidRPr="00D77C95" w:rsidRDefault="00332F68" w:rsidP="00332F68">
      <w:pPr>
        <w:ind w:firstLine="567"/>
        <w:jc w:val="both"/>
        <w:rPr>
          <w:sz w:val="24"/>
          <w:szCs w:val="24"/>
        </w:rPr>
      </w:pPr>
      <w:r w:rsidRPr="00D77C95">
        <w:rPr>
          <w:sz w:val="24"/>
          <w:szCs w:val="24"/>
        </w:rPr>
        <w:t>За этот же период 2021 года расходы по этой муниципальной программе составили 2363,2 тыс. руб.</w:t>
      </w:r>
    </w:p>
    <w:p w:rsidR="00BC3233" w:rsidRPr="00D77C95" w:rsidRDefault="00332F68" w:rsidP="00332F68">
      <w:pPr>
        <w:ind w:firstLine="567"/>
        <w:jc w:val="both"/>
        <w:rPr>
          <w:bCs/>
          <w:sz w:val="24"/>
          <w:szCs w:val="24"/>
        </w:rPr>
      </w:pPr>
      <w:r w:rsidRPr="00D77C95">
        <w:rPr>
          <w:sz w:val="24"/>
          <w:szCs w:val="24"/>
        </w:rPr>
        <w:t>Целью программы является комплексное обеспечение безопасности населения и объектов на территории муниципального образования.</w:t>
      </w:r>
    </w:p>
    <w:p w:rsidR="006C7C12" w:rsidRPr="00D77C95" w:rsidRDefault="006C7C12" w:rsidP="004E41DD">
      <w:pPr>
        <w:ind w:firstLine="567"/>
        <w:rPr>
          <w:b/>
          <w:sz w:val="24"/>
          <w:szCs w:val="24"/>
        </w:rPr>
      </w:pPr>
    </w:p>
    <w:p w:rsidR="006C7C12" w:rsidRPr="00D77C95" w:rsidRDefault="00B05934" w:rsidP="004E41DD">
      <w:pPr>
        <w:ind w:firstLine="567"/>
        <w:rPr>
          <w:b/>
          <w:sz w:val="24"/>
          <w:szCs w:val="24"/>
        </w:rPr>
      </w:pPr>
      <w:r w:rsidRPr="00D77C95">
        <w:rPr>
          <w:b/>
          <w:sz w:val="24"/>
          <w:szCs w:val="24"/>
        </w:rPr>
        <w:t>8</w:t>
      </w:r>
      <w:r w:rsidR="006C7C12" w:rsidRPr="00D77C95">
        <w:rPr>
          <w:b/>
          <w:sz w:val="24"/>
          <w:szCs w:val="24"/>
        </w:rPr>
        <w:t xml:space="preserve">. </w:t>
      </w:r>
      <w:r w:rsidR="006C7C12" w:rsidRPr="00D77C95">
        <w:rPr>
          <w:sz w:val="24"/>
          <w:szCs w:val="24"/>
        </w:rPr>
        <w:t xml:space="preserve"> </w:t>
      </w:r>
      <w:r w:rsidR="006C7C12" w:rsidRPr="00D77C95">
        <w:rPr>
          <w:b/>
          <w:sz w:val="24"/>
          <w:szCs w:val="24"/>
        </w:rPr>
        <w:t>МП "Управление муниципальными финансами и муниципальным долгом ".</w:t>
      </w:r>
    </w:p>
    <w:p w:rsidR="00A50A17" w:rsidRPr="00D77C95" w:rsidRDefault="00A50A17" w:rsidP="00A50A17">
      <w:pPr>
        <w:autoSpaceDE w:val="0"/>
        <w:autoSpaceDN w:val="0"/>
        <w:adjustRightInd w:val="0"/>
        <w:spacing w:line="240" w:lineRule="exact"/>
        <w:ind w:firstLine="567"/>
        <w:jc w:val="both"/>
        <w:rPr>
          <w:sz w:val="24"/>
          <w:szCs w:val="24"/>
        </w:rPr>
      </w:pPr>
      <w:r w:rsidRPr="00D77C95">
        <w:rPr>
          <w:sz w:val="24"/>
          <w:szCs w:val="24"/>
        </w:rPr>
        <w:t>На реализацию этой муниципальной программы в бюджете на 2022 год предусмотрены ассигнования в сумме 203807,4 тыс. рублей, исполнение за 2022 г. составило 203781,6 тыс. руб. или  100%.</w:t>
      </w:r>
    </w:p>
    <w:p w:rsidR="006C7C12" w:rsidRPr="00D77C95" w:rsidRDefault="00A50A17" w:rsidP="00A50A17">
      <w:pPr>
        <w:autoSpaceDE w:val="0"/>
        <w:autoSpaceDN w:val="0"/>
        <w:adjustRightInd w:val="0"/>
        <w:spacing w:line="240" w:lineRule="exact"/>
        <w:ind w:firstLine="567"/>
        <w:jc w:val="both"/>
        <w:rPr>
          <w:sz w:val="24"/>
          <w:szCs w:val="24"/>
        </w:rPr>
      </w:pPr>
      <w:r w:rsidRPr="00D77C95">
        <w:rPr>
          <w:sz w:val="24"/>
          <w:szCs w:val="24"/>
        </w:rPr>
        <w:t>За этот же период 2021 года расходы по этой муниципальной программе составили 185073,9 тыс. руб.</w:t>
      </w:r>
    </w:p>
    <w:p w:rsidR="00A50A17" w:rsidRPr="00D77C95" w:rsidRDefault="00A50A17" w:rsidP="00A50A17">
      <w:pPr>
        <w:autoSpaceDE w:val="0"/>
        <w:autoSpaceDN w:val="0"/>
        <w:adjustRightInd w:val="0"/>
        <w:spacing w:line="240" w:lineRule="exact"/>
        <w:ind w:firstLine="567"/>
        <w:jc w:val="both"/>
        <w:rPr>
          <w:b/>
          <w:sz w:val="24"/>
          <w:szCs w:val="24"/>
          <w:highlight w:val="yellow"/>
        </w:rPr>
      </w:pPr>
    </w:p>
    <w:p w:rsidR="006C7C12" w:rsidRPr="00D77C95" w:rsidRDefault="00B05934" w:rsidP="004E41DD">
      <w:pPr>
        <w:ind w:firstLine="567"/>
        <w:rPr>
          <w:b/>
          <w:sz w:val="24"/>
          <w:szCs w:val="24"/>
        </w:rPr>
      </w:pPr>
      <w:r w:rsidRPr="00D77C95">
        <w:rPr>
          <w:b/>
          <w:sz w:val="24"/>
          <w:szCs w:val="24"/>
        </w:rPr>
        <w:t>9</w:t>
      </w:r>
      <w:r w:rsidR="006C7C12" w:rsidRPr="00D77C95">
        <w:rPr>
          <w:b/>
          <w:sz w:val="24"/>
          <w:szCs w:val="24"/>
        </w:rPr>
        <w:t xml:space="preserve">. </w:t>
      </w:r>
      <w:r w:rsidR="006C7C12" w:rsidRPr="00D77C95">
        <w:rPr>
          <w:sz w:val="24"/>
          <w:szCs w:val="24"/>
        </w:rPr>
        <w:t xml:space="preserve"> </w:t>
      </w:r>
      <w:r w:rsidR="006C7C12" w:rsidRPr="00D77C95">
        <w:rPr>
          <w:b/>
          <w:sz w:val="24"/>
          <w:szCs w:val="24"/>
        </w:rPr>
        <w:t>МП "Развитие агропромышленного комплекса  ".</w:t>
      </w:r>
    </w:p>
    <w:p w:rsidR="005B3223" w:rsidRPr="00D77C95" w:rsidRDefault="005B3223" w:rsidP="005B3223">
      <w:pPr>
        <w:ind w:firstLine="567"/>
        <w:jc w:val="both"/>
        <w:rPr>
          <w:sz w:val="24"/>
          <w:szCs w:val="24"/>
        </w:rPr>
      </w:pPr>
      <w:r w:rsidRPr="00D77C95">
        <w:rPr>
          <w:sz w:val="24"/>
          <w:szCs w:val="24"/>
        </w:rPr>
        <w:t>На реализацию этой муниципальной программы  в бюджете на 2022 год предусмотрены ассигнования в сумме 23452,7 тыс. руб., расходы за 2022 год составили 100%.</w:t>
      </w:r>
    </w:p>
    <w:p w:rsidR="005B3223" w:rsidRPr="00D77C95" w:rsidRDefault="005B3223" w:rsidP="005B3223">
      <w:pPr>
        <w:ind w:firstLine="567"/>
        <w:jc w:val="both"/>
        <w:rPr>
          <w:sz w:val="24"/>
          <w:szCs w:val="24"/>
        </w:rPr>
      </w:pPr>
      <w:r w:rsidRPr="00D77C95">
        <w:rPr>
          <w:sz w:val="24"/>
          <w:szCs w:val="24"/>
        </w:rPr>
        <w:t>Расходы за 2021 год составили 22253,5 тыс. руб.</w:t>
      </w:r>
    </w:p>
    <w:p w:rsidR="00BC3233" w:rsidRPr="00D77C95" w:rsidRDefault="005B3223" w:rsidP="005B3223">
      <w:pPr>
        <w:ind w:firstLine="567"/>
        <w:jc w:val="both"/>
        <w:rPr>
          <w:b/>
          <w:sz w:val="24"/>
          <w:szCs w:val="24"/>
          <w:highlight w:val="yellow"/>
        </w:rPr>
      </w:pPr>
      <w:r w:rsidRPr="00D77C95">
        <w:rPr>
          <w:sz w:val="24"/>
          <w:szCs w:val="24"/>
        </w:rPr>
        <w:t>Целями муниципальной поддержки отрасли являются достижение финансовой устойчивости сельского хозяйства, повышение конкурентоспособности отечественной сельскохозяйственной продукции, создание общих условий функционирования сельского хозяйства.</w:t>
      </w:r>
    </w:p>
    <w:p w:rsidR="006C7C12" w:rsidRPr="00D77C95" w:rsidRDefault="006C7C12" w:rsidP="004E41DD">
      <w:pPr>
        <w:ind w:firstLine="567"/>
        <w:rPr>
          <w:b/>
          <w:sz w:val="24"/>
          <w:szCs w:val="24"/>
        </w:rPr>
      </w:pPr>
      <w:r w:rsidRPr="00D77C95">
        <w:rPr>
          <w:b/>
          <w:sz w:val="24"/>
          <w:szCs w:val="24"/>
        </w:rPr>
        <w:t>1</w:t>
      </w:r>
      <w:r w:rsidR="00B05934" w:rsidRPr="00D77C95">
        <w:rPr>
          <w:b/>
          <w:sz w:val="24"/>
          <w:szCs w:val="24"/>
        </w:rPr>
        <w:t>0</w:t>
      </w:r>
      <w:r w:rsidRPr="00D77C95">
        <w:rPr>
          <w:b/>
          <w:sz w:val="24"/>
          <w:szCs w:val="24"/>
        </w:rPr>
        <w:t xml:space="preserve">. </w:t>
      </w:r>
      <w:r w:rsidRPr="00D77C95">
        <w:rPr>
          <w:sz w:val="24"/>
          <w:szCs w:val="24"/>
        </w:rPr>
        <w:t xml:space="preserve"> </w:t>
      </w:r>
      <w:r w:rsidRPr="00D77C95">
        <w:rPr>
          <w:b/>
          <w:sz w:val="24"/>
          <w:szCs w:val="24"/>
        </w:rPr>
        <w:t>МП «Устойчивое общественное развитие».</w:t>
      </w:r>
    </w:p>
    <w:p w:rsidR="00B05934" w:rsidRPr="00D77C95" w:rsidRDefault="00B05934" w:rsidP="004E41DD">
      <w:pPr>
        <w:ind w:firstLine="567"/>
        <w:jc w:val="both"/>
        <w:rPr>
          <w:sz w:val="24"/>
          <w:szCs w:val="24"/>
        </w:rPr>
      </w:pPr>
      <w:r w:rsidRPr="00D77C95">
        <w:rPr>
          <w:sz w:val="24"/>
          <w:szCs w:val="24"/>
        </w:rPr>
        <w:t>В рамках этой программы предусмотрены расходы на мероприятия по поддержке развития муниципальной службы и повышения квалификации кадров органов местного самоуправления. Также предусмотрены мероприятия по гармонизации межнациональных и межконфессиональных отношений в муниципальном образовании.</w:t>
      </w:r>
      <w:r w:rsidR="00AE6907" w:rsidRPr="00D77C95">
        <w:rPr>
          <w:sz w:val="24"/>
          <w:szCs w:val="24"/>
        </w:rPr>
        <w:t xml:space="preserve"> Исполнение за 202</w:t>
      </w:r>
      <w:r w:rsidR="00C34D0E" w:rsidRPr="00D77C95">
        <w:rPr>
          <w:sz w:val="24"/>
          <w:szCs w:val="24"/>
        </w:rPr>
        <w:t>2</w:t>
      </w:r>
      <w:r w:rsidR="00AE6907" w:rsidRPr="00D77C95">
        <w:rPr>
          <w:sz w:val="24"/>
          <w:szCs w:val="24"/>
        </w:rPr>
        <w:t xml:space="preserve"> г. составило 150,0 тыс. руб. или 100%.</w:t>
      </w:r>
    </w:p>
    <w:p w:rsidR="006C7C12" w:rsidRPr="00D77C95" w:rsidRDefault="006C7C12" w:rsidP="004E41DD">
      <w:pPr>
        <w:tabs>
          <w:tab w:val="left" w:pos="0"/>
        </w:tabs>
        <w:ind w:firstLine="567"/>
        <w:rPr>
          <w:sz w:val="24"/>
          <w:szCs w:val="24"/>
          <w:highlight w:val="yellow"/>
        </w:rPr>
      </w:pPr>
    </w:p>
    <w:p w:rsidR="006C7C12" w:rsidRPr="00D77C95" w:rsidRDefault="006C7C12" w:rsidP="004E41DD">
      <w:pPr>
        <w:ind w:firstLine="567"/>
        <w:jc w:val="both"/>
        <w:rPr>
          <w:b/>
          <w:sz w:val="24"/>
          <w:szCs w:val="24"/>
        </w:rPr>
      </w:pPr>
      <w:r w:rsidRPr="00D77C95">
        <w:rPr>
          <w:b/>
          <w:sz w:val="24"/>
          <w:szCs w:val="24"/>
        </w:rPr>
        <w:t>1</w:t>
      </w:r>
      <w:r w:rsidR="00B05934" w:rsidRPr="00D77C95">
        <w:rPr>
          <w:b/>
          <w:sz w:val="24"/>
          <w:szCs w:val="24"/>
        </w:rPr>
        <w:t>1</w:t>
      </w:r>
      <w:r w:rsidRPr="00D77C95">
        <w:rPr>
          <w:b/>
          <w:sz w:val="24"/>
          <w:szCs w:val="24"/>
        </w:rPr>
        <w:t xml:space="preserve">. </w:t>
      </w:r>
      <w:r w:rsidRPr="00D77C95">
        <w:rPr>
          <w:sz w:val="24"/>
          <w:szCs w:val="24"/>
        </w:rPr>
        <w:t xml:space="preserve"> </w:t>
      </w:r>
      <w:r w:rsidRPr="00D77C95">
        <w:rPr>
          <w:b/>
          <w:sz w:val="24"/>
          <w:szCs w:val="24"/>
        </w:rPr>
        <w:t xml:space="preserve">МП «Развитие </w:t>
      </w:r>
      <w:r w:rsidR="00D3086B" w:rsidRPr="00D77C95">
        <w:rPr>
          <w:b/>
          <w:sz w:val="24"/>
          <w:szCs w:val="24"/>
        </w:rPr>
        <w:t xml:space="preserve"> и поддержка </w:t>
      </w:r>
      <w:r w:rsidRPr="00D77C95">
        <w:rPr>
          <w:b/>
          <w:sz w:val="24"/>
          <w:szCs w:val="24"/>
        </w:rPr>
        <w:t>малого</w:t>
      </w:r>
      <w:r w:rsidR="00D3086B" w:rsidRPr="00D77C95">
        <w:rPr>
          <w:b/>
          <w:sz w:val="24"/>
          <w:szCs w:val="24"/>
        </w:rPr>
        <w:t xml:space="preserve"> и  среднего предпринимательства </w:t>
      </w:r>
      <w:r w:rsidRPr="00D77C95">
        <w:rPr>
          <w:b/>
          <w:sz w:val="24"/>
          <w:szCs w:val="24"/>
        </w:rPr>
        <w:t>».</w:t>
      </w:r>
    </w:p>
    <w:p w:rsidR="00D3086B" w:rsidRPr="00D77C95" w:rsidRDefault="00D3086B" w:rsidP="004E41DD">
      <w:pPr>
        <w:ind w:firstLine="567"/>
        <w:jc w:val="both"/>
        <w:rPr>
          <w:sz w:val="24"/>
          <w:szCs w:val="24"/>
        </w:rPr>
      </w:pPr>
      <w:r w:rsidRPr="00D77C95">
        <w:rPr>
          <w:sz w:val="24"/>
          <w:szCs w:val="24"/>
        </w:rPr>
        <w:t xml:space="preserve">В рамках этой муниципальной программы </w:t>
      </w:r>
      <w:r w:rsidR="00BC3233" w:rsidRPr="00D77C95">
        <w:rPr>
          <w:sz w:val="24"/>
          <w:szCs w:val="24"/>
        </w:rPr>
        <w:t>запланированы субсидии в сумме 4</w:t>
      </w:r>
      <w:r w:rsidRPr="00D77C95">
        <w:rPr>
          <w:sz w:val="24"/>
          <w:szCs w:val="24"/>
        </w:rPr>
        <w:t> </w:t>
      </w:r>
      <w:r w:rsidR="00BC3233" w:rsidRPr="00D77C95">
        <w:rPr>
          <w:sz w:val="24"/>
          <w:szCs w:val="24"/>
        </w:rPr>
        <w:t>4</w:t>
      </w:r>
      <w:r w:rsidRPr="00D77C95">
        <w:rPr>
          <w:sz w:val="24"/>
          <w:szCs w:val="24"/>
        </w:rPr>
        <w:t>3</w:t>
      </w:r>
      <w:r w:rsidR="00BC3233" w:rsidRPr="00D77C95">
        <w:rPr>
          <w:sz w:val="24"/>
          <w:szCs w:val="24"/>
        </w:rPr>
        <w:t>1</w:t>
      </w:r>
      <w:r w:rsidRPr="00D77C95">
        <w:rPr>
          <w:sz w:val="24"/>
          <w:szCs w:val="24"/>
        </w:rPr>
        <w:t xml:space="preserve"> тыс. </w:t>
      </w:r>
      <w:proofErr w:type="spellStart"/>
      <w:r w:rsidRPr="00D77C95">
        <w:rPr>
          <w:sz w:val="24"/>
          <w:szCs w:val="24"/>
        </w:rPr>
        <w:t>руб</w:t>
      </w:r>
      <w:proofErr w:type="spellEnd"/>
      <w:r w:rsidRPr="00D77C95">
        <w:rPr>
          <w:sz w:val="24"/>
          <w:szCs w:val="24"/>
        </w:rPr>
        <w:t>:</w:t>
      </w:r>
    </w:p>
    <w:p w:rsidR="00D3086B" w:rsidRPr="00D77C95" w:rsidRDefault="00D3086B" w:rsidP="004E41DD">
      <w:pPr>
        <w:ind w:firstLine="567"/>
        <w:jc w:val="both"/>
        <w:rPr>
          <w:sz w:val="24"/>
          <w:szCs w:val="24"/>
        </w:rPr>
      </w:pPr>
      <w:r w:rsidRPr="00D77C95">
        <w:rPr>
          <w:sz w:val="24"/>
          <w:szCs w:val="24"/>
        </w:rPr>
        <w:t xml:space="preserve">- </w:t>
      </w:r>
      <w:r w:rsidR="0076108A" w:rsidRPr="00D77C95">
        <w:rPr>
          <w:sz w:val="24"/>
          <w:szCs w:val="24"/>
        </w:rPr>
        <w:t>Мероприятия, направленные на достижение цели федерального проекта «Создание условий для легкого старта и комфортного ведения бизнеса»</w:t>
      </w:r>
      <w:r w:rsidR="005F3750" w:rsidRPr="00D77C95">
        <w:rPr>
          <w:sz w:val="24"/>
          <w:szCs w:val="24"/>
        </w:rPr>
        <w:t xml:space="preserve"> в сумме </w:t>
      </w:r>
      <w:r w:rsidR="0076108A" w:rsidRPr="00D77C95">
        <w:rPr>
          <w:sz w:val="24"/>
          <w:szCs w:val="24"/>
        </w:rPr>
        <w:t xml:space="preserve">1 214,4 </w:t>
      </w:r>
      <w:proofErr w:type="spellStart"/>
      <w:r w:rsidR="0076108A" w:rsidRPr="00D77C95">
        <w:rPr>
          <w:sz w:val="24"/>
          <w:szCs w:val="24"/>
        </w:rPr>
        <w:t>тыс</w:t>
      </w:r>
      <w:proofErr w:type="gramStart"/>
      <w:r w:rsidR="0076108A" w:rsidRPr="00D77C95">
        <w:rPr>
          <w:sz w:val="24"/>
          <w:szCs w:val="24"/>
        </w:rPr>
        <w:t>.р</w:t>
      </w:r>
      <w:proofErr w:type="gramEnd"/>
      <w:r w:rsidR="0076108A" w:rsidRPr="00D77C95">
        <w:rPr>
          <w:sz w:val="24"/>
          <w:szCs w:val="24"/>
        </w:rPr>
        <w:t>уб</w:t>
      </w:r>
      <w:proofErr w:type="spellEnd"/>
      <w:r w:rsidRPr="00D77C95">
        <w:rPr>
          <w:sz w:val="24"/>
          <w:szCs w:val="24"/>
        </w:rPr>
        <w:t>.,</w:t>
      </w:r>
    </w:p>
    <w:p w:rsidR="005F3750" w:rsidRPr="00D77C95" w:rsidRDefault="005F3750" w:rsidP="004E41DD">
      <w:pPr>
        <w:ind w:firstLine="567"/>
        <w:jc w:val="both"/>
        <w:rPr>
          <w:sz w:val="24"/>
          <w:szCs w:val="24"/>
        </w:rPr>
      </w:pPr>
      <w:r w:rsidRPr="00D77C95">
        <w:rPr>
          <w:sz w:val="24"/>
          <w:szCs w:val="24"/>
        </w:rPr>
        <w:t xml:space="preserve">- </w:t>
      </w:r>
      <w:r w:rsidR="0076108A" w:rsidRPr="00D77C95">
        <w:rPr>
          <w:sz w:val="24"/>
          <w:szCs w:val="24"/>
        </w:rPr>
        <w:t xml:space="preserve">Комплекс процессных мероприятий 1 "Совершенствование системы стратегического </w:t>
      </w:r>
      <w:r w:rsidR="0076108A" w:rsidRPr="00D77C95">
        <w:rPr>
          <w:sz w:val="24"/>
          <w:szCs w:val="24"/>
        </w:rPr>
        <w:lastRenderedPageBreak/>
        <w:t xml:space="preserve">управления социально-экономическим развитием </w:t>
      </w:r>
      <w:r w:rsidRPr="00D77C95">
        <w:rPr>
          <w:sz w:val="24"/>
          <w:szCs w:val="24"/>
        </w:rPr>
        <w:t xml:space="preserve">в сумме </w:t>
      </w:r>
      <w:r w:rsidR="0076108A" w:rsidRPr="00D77C95">
        <w:rPr>
          <w:sz w:val="24"/>
          <w:szCs w:val="24"/>
        </w:rPr>
        <w:t xml:space="preserve">332,6 </w:t>
      </w:r>
      <w:proofErr w:type="spellStart"/>
      <w:r w:rsidR="0076108A" w:rsidRPr="00D77C95">
        <w:rPr>
          <w:sz w:val="24"/>
          <w:szCs w:val="24"/>
        </w:rPr>
        <w:t>тыс</w:t>
      </w:r>
      <w:proofErr w:type="gramStart"/>
      <w:r w:rsidR="0076108A" w:rsidRPr="00D77C95">
        <w:rPr>
          <w:sz w:val="24"/>
          <w:szCs w:val="24"/>
        </w:rPr>
        <w:t>.р</w:t>
      </w:r>
      <w:proofErr w:type="gramEnd"/>
      <w:r w:rsidR="0076108A" w:rsidRPr="00D77C95">
        <w:rPr>
          <w:sz w:val="24"/>
          <w:szCs w:val="24"/>
        </w:rPr>
        <w:t>уб</w:t>
      </w:r>
      <w:proofErr w:type="spellEnd"/>
      <w:r w:rsidRPr="00D77C95">
        <w:rPr>
          <w:sz w:val="24"/>
          <w:szCs w:val="24"/>
        </w:rPr>
        <w:t>.;</w:t>
      </w:r>
    </w:p>
    <w:p w:rsidR="00D3086B" w:rsidRPr="00D77C95" w:rsidRDefault="00D3086B" w:rsidP="004E41DD">
      <w:pPr>
        <w:ind w:firstLine="567"/>
        <w:jc w:val="both"/>
        <w:rPr>
          <w:sz w:val="24"/>
          <w:szCs w:val="24"/>
        </w:rPr>
      </w:pPr>
      <w:r w:rsidRPr="00D77C95">
        <w:rPr>
          <w:sz w:val="24"/>
          <w:szCs w:val="24"/>
        </w:rPr>
        <w:t xml:space="preserve"> -</w:t>
      </w:r>
      <w:r w:rsidR="0076108A" w:rsidRPr="00D77C95">
        <w:t xml:space="preserve"> </w:t>
      </w:r>
      <w:r w:rsidR="0076108A" w:rsidRPr="00D77C95">
        <w:rPr>
          <w:sz w:val="24"/>
          <w:szCs w:val="24"/>
        </w:rPr>
        <w:t>Комплекс процессных мероприятий 2 "Содействие в доступе субъектов малого и среднего предпринимательства к финансовым и материальным ресурсам"</w:t>
      </w:r>
      <w:r w:rsidR="005F3750" w:rsidRPr="00D77C95">
        <w:rPr>
          <w:sz w:val="24"/>
          <w:szCs w:val="24"/>
        </w:rPr>
        <w:t xml:space="preserve"> </w:t>
      </w:r>
      <w:r w:rsidRPr="00D77C95">
        <w:rPr>
          <w:sz w:val="24"/>
          <w:szCs w:val="24"/>
        </w:rPr>
        <w:t xml:space="preserve">в сумме </w:t>
      </w:r>
      <w:r w:rsidR="0076108A" w:rsidRPr="00D77C95">
        <w:rPr>
          <w:sz w:val="24"/>
          <w:szCs w:val="24"/>
        </w:rPr>
        <w:t xml:space="preserve">3 944,7 </w:t>
      </w:r>
      <w:r w:rsidRPr="00D77C95">
        <w:rPr>
          <w:sz w:val="24"/>
          <w:szCs w:val="24"/>
        </w:rPr>
        <w:t>тыс. руб.</w:t>
      </w:r>
    </w:p>
    <w:p w:rsidR="00C34D0E" w:rsidRPr="00D77C95" w:rsidRDefault="00C34D0E" w:rsidP="00C34D0E">
      <w:pPr>
        <w:ind w:firstLine="567"/>
        <w:jc w:val="both"/>
        <w:rPr>
          <w:sz w:val="24"/>
          <w:szCs w:val="24"/>
        </w:rPr>
      </w:pPr>
      <w:r w:rsidRPr="00D77C95">
        <w:rPr>
          <w:sz w:val="24"/>
          <w:szCs w:val="24"/>
        </w:rPr>
        <w:t>На реализацию этой муниципальной программы  в бюджете на 2022 год предусмотрены ассигнования в сумме 5491,8 тыс. руб., расходы за 2022 год  составили  5412,1 тыс. руб. или 98,5%.</w:t>
      </w:r>
    </w:p>
    <w:p w:rsidR="00D77C95" w:rsidRPr="00D77C95" w:rsidRDefault="00D77C95">
      <w:pPr>
        <w:ind w:firstLine="567"/>
        <w:jc w:val="both"/>
        <w:rPr>
          <w:sz w:val="24"/>
          <w:szCs w:val="24"/>
        </w:rPr>
      </w:pPr>
    </w:p>
    <w:sectPr w:rsidR="00D77C95" w:rsidRPr="00D77C95" w:rsidSect="006B2F3F">
      <w:headerReference w:type="even" r:id="rId37"/>
      <w:footerReference w:type="even" r:id="rId38"/>
      <w:footerReference w:type="default" r:id="rId39"/>
      <w:pgSz w:w="11907" w:h="16840" w:code="9"/>
      <w:pgMar w:top="851" w:right="708" w:bottom="1021" w:left="1560" w:header="426" w:footer="448" w:gutter="0"/>
      <w:pgBorders w:display="firstPage" w:offsetFrom="page">
        <w:top w:val="xIllusions" w:sz="9" w:space="24" w:color="C00000"/>
        <w:left w:val="xIllusions" w:sz="9" w:space="31" w:color="C00000"/>
        <w:bottom w:val="xIllusions" w:sz="9" w:space="24" w:color="C00000"/>
        <w:right w:val="xIllusions" w:sz="9" w:space="24" w:color="C00000"/>
      </w:pgBorders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ED2" w:rsidRDefault="00745ED2">
      <w:r>
        <w:separator/>
      </w:r>
    </w:p>
  </w:endnote>
  <w:endnote w:type="continuationSeparator" w:id="0">
    <w:p w:rsidR="00745ED2" w:rsidRDefault="00745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06B" w:rsidRDefault="00C6206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C6206B" w:rsidRDefault="00C6206B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06B" w:rsidRDefault="00C6206B">
    <w:pPr>
      <w:pStyle w:val="a8"/>
      <w:framePr w:wrap="around" w:vAnchor="text" w:hAnchor="margin" w:xAlign="right" w:y="1"/>
      <w:rPr>
        <w:rStyle w:val="a7"/>
        <w:sz w:val="18"/>
      </w:rPr>
    </w:pPr>
    <w:r>
      <w:rPr>
        <w:rStyle w:val="a7"/>
        <w:sz w:val="18"/>
      </w:rPr>
      <w:fldChar w:fldCharType="begin"/>
    </w:r>
    <w:r>
      <w:rPr>
        <w:rStyle w:val="a7"/>
        <w:sz w:val="18"/>
      </w:rPr>
      <w:instrText xml:space="preserve">PAGE  </w:instrText>
    </w:r>
    <w:r>
      <w:rPr>
        <w:rStyle w:val="a7"/>
        <w:sz w:val="18"/>
      </w:rPr>
      <w:fldChar w:fldCharType="separate"/>
    </w:r>
    <w:r w:rsidR="00D77C95">
      <w:rPr>
        <w:rStyle w:val="a7"/>
        <w:noProof/>
        <w:sz w:val="18"/>
      </w:rPr>
      <w:t>15</w:t>
    </w:r>
    <w:r>
      <w:rPr>
        <w:rStyle w:val="a7"/>
        <w:sz w:val="18"/>
      </w:rPr>
      <w:fldChar w:fldCharType="end"/>
    </w:r>
  </w:p>
  <w:p w:rsidR="00C6206B" w:rsidRDefault="00C6206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ED2" w:rsidRDefault="00745ED2">
      <w:r>
        <w:separator/>
      </w:r>
    </w:p>
  </w:footnote>
  <w:footnote w:type="continuationSeparator" w:id="0">
    <w:p w:rsidR="00745ED2" w:rsidRDefault="00745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06B" w:rsidRDefault="00C6206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21</w:t>
    </w:r>
    <w:r>
      <w:rPr>
        <w:rStyle w:val="a7"/>
      </w:rPr>
      <w:fldChar w:fldCharType="end"/>
    </w:r>
  </w:p>
  <w:p w:rsidR="00C6206B" w:rsidRDefault="00C6206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0F8D"/>
    <w:multiLevelType w:val="hybridMultilevel"/>
    <w:tmpl w:val="F26CA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20CE1"/>
    <w:multiLevelType w:val="hybridMultilevel"/>
    <w:tmpl w:val="915CE8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9A1A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B11D8"/>
    <w:multiLevelType w:val="hybridMultilevel"/>
    <w:tmpl w:val="5E60160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24D7F"/>
    <w:multiLevelType w:val="hybridMultilevel"/>
    <w:tmpl w:val="0D2219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658C5"/>
    <w:multiLevelType w:val="hybridMultilevel"/>
    <w:tmpl w:val="76249DF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9AF0C11"/>
    <w:multiLevelType w:val="hybridMultilevel"/>
    <w:tmpl w:val="164A7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E7D01"/>
    <w:multiLevelType w:val="hybridMultilevel"/>
    <w:tmpl w:val="BA52654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AE06D2"/>
    <w:multiLevelType w:val="hybridMultilevel"/>
    <w:tmpl w:val="B4CEB9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D9B442F"/>
    <w:multiLevelType w:val="hybridMultilevel"/>
    <w:tmpl w:val="061807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72397"/>
    <w:multiLevelType w:val="hybridMultilevel"/>
    <w:tmpl w:val="1048D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03286"/>
    <w:multiLevelType w:val="hybridMultilevel"/>
    <w:tmpl w:val="F79A6B9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F61284C"/>
    <w:multiLevelType w:val="hybridMultilevel"/>
    <w:tmpl w:val="31F6FD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3391611"/>
    <w:multiLevelType w:val="hybridMultilevel"/>
    <w:tmpl w:val="7A708EE8"/>
    <w:lvl w:ilvl="0" w:tplc="9EF23A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4B3E23"/>
    <w:multiLevelType w:val="hybridMultilevel"/>
    <w:tmpl w:val="F170DC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7815AA4"/>
    <w:multiLevelType w:val="hybridMultilevel"/>
    <w:tmpl w:val="1B5E3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285358"/>
    <w:multiLevelType w:val="hybridMultilevel"/>
    <w:tmpl w:val="7C5406BE"/>
    <w:lvl w:ilvl="0" w:tplc="145435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281D9A"/>
    <w:multiLevelType w:val="hybridMultilevel"/>
    <w:tmpl w:val="C99010A4"/>
    <w:lvl w:ilvl="0" w:tplc="CF4064C8"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56024AB6"/>
    <w:multiLevelType w:val="hybridMultilevel"/>
    <w:tmpl w:val="FE5A89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353E7"/>
    <w:multiLevelType w:val="hybridMultilevel"/>
    <w:tmpl w:val="22EADDC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7A94739"/>
    <w:multiLevelType w:val="hybridMultilevel"/>
    <w:tmpl w:val="25FCAA72"/>
    <w:lvl w:ilvl="0" w:tplc="FA88EA3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B26179F"/>
    <w:multiLevelType w:val="hybridMultilevel"/>
    <w:tmpl w:val="9BC675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20DA1"/>
    <w:multiLevelType w:val="hybridMultilevel"/>
    <w:tmpl w:val="321EF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E3DFB"/>
    <w:multiLevelType w:val="hybridMultilevel"/>
    <w:tmpl w:val="685617A2"/>
    <w:lvl w:ilvl="0" w:tplc="5ABAFFA2">
      <w:start w:val="1"/>
      <w:numFmt w:val="decimal"/>
      <w:lvlText w:val="%1."/>
      <w:lvlJc w:val="left"/>
      <w:pPr>
        <w:tabs>
          <w:tab w:val="num" w:pos="948"/>
        </w:tabs>
        <w:ind w:left="948" w:hanging="588"/>
      </w:pPr>
      <w:rPr>
        <w:rFonts w:hint="default"/>
        <w:b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CD6A37"/>
    <w:multiLevelType w:val="hybridMultilevel"/>
    <w:tmpl w:val="0E0066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C132858"/>
    <w:multiLevelType w:val="hybridMultilevel"/>
    <w:tmpl w:val="091A79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B60F7A"/>
    <w:multiLevelType w:val="hybridMultilevel"/>
    <w:tmpl w:val="DB028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22"/>
  </w:num>
  <w:num w:numId="4">
    <w:abstractNumId w:val="11"/>
  </w:num>
  <w:num w:numId="5">
    <w:abstractNumId w:val="23"/>
  </w:num>
  <w:num w:numId="6">
    <w:abstractNumId w:val="1"/>
  </w:num>
  <w:num w:numId="7">
    <w:abstractNumId w:val="18"/>
  </w:num>
  <w:num w:numId="8">
    <w:abstractNumId w:val="10"/>
  </w:num>
  <w:num w:numId="9">
    <w:abstractNumId w:val="9"/>
  </w:num>
  <w:num w:numId="10">
    <w:abstractNumId w:val="8"/>
  </w:num>
  <w:num w:numId="11">
    <w:abstractNumId w:val="5"/>
  </w:num>
  <w:num w:numId="12">
    <w:abstractNumId w:val="25"/>
  </w:num>
  <w:num w:numId="13">
    <w:abstractNumId w:val="14"/>
  </w:num>
  <w:num w:numId="14">
    <w:abstractNumId w:val="6"/>
  </w:num>
  <w:num w:numId="15">
    <w:abstractNumId w:val="7"/>
  </w:num>
  <w:num w:numId="16">
    <w:abstractNumId w:val="4"/>
  </w:num>
  <w:num w:numId="17">
    <w:abstractNumId w:val="19"/>
  </w:num>
  <w:num w:numId="18">
    <w:abstractNumId w:val="16"/>
  </w:num>
  <w:num w:numId="19">
    <w:abstractNumId w:val="12"/>
  </w:num>
  <w:num w:numId="20">
    <w:abstractNumId w:val="15"/>
  </w:num>
  <w:num w:numId="21">
    <w:abstractNumId w:val="24"/>
  </w:num>
  <w:num w:numId="22">
    <w:abstractNumId w:val="13"/>
  </w:num>
  <w:num w:numId="23">
    <w:abstractNumId w:val="0"/>
  </w:num>
  <w:num w:numId="24">
    <w:abstractNumId w:val="3"/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153"/>
    <w:rsid w:val="000000D6"/>
    <w:rsid w:val="000015D6"/>
    <w:rsid w:val="00001BB8"/>
    <w:rsid w:val="000020CD"/>
    <w:rsid w:val="0000346D"/>
    <w:rsid w:val="00003DB5"/>
    <w:rsid w:val="00004200"/>
    <w:rsid w:val="000055ED"/>
    <w:rsid w:val="00007A67"/>
    <w:rsid w:val="00007BC0"/>
    <w:rsid w:val="00010978"/>
    <w:rsid w:val="00010C97"/>
    <w:rsid w:val="00012410"/>
    <w:rsid w:val="000135FC"/>
    <w:rsid w:val="00015BD4"/>
    <w:rsid w:val="0001676E"/>
    <w:rsid w:val="00017547"/>
    <w:rsid w:val="000201D4"/>
    <w:rsid w:val="000212B9"/>
    <w:rsid w:val="00023379"/>
    <w:rsid w:val="00023EB3"/>
    <w:rsid w:val="00026A8D"/>
    <w:rsid w:val="000274C5"/>
    <w:rsid w:val="00030741"/>
    <w:rsid w:val="000309E8"/>
    <w:rsid w:val="00031020"/>
    <w:rsid w:val="00033957"/>
    <w:rsid w:val="00033BC5"/>
    <w:rsid w:val="00034FD1"/>
    <w:rsid w:val="000357FE"/>
    <w:rsid w:val="00035ADA"/>
    <w:rsid w:val="00035AF3"/>
    <w:rsid w:val="000367C0"/>
    <w:rsid w:val="00037419"/>
    <w:rsid w:val="000376F1"/>
    <w:rsid w:val="0004005F"/>
    <w:rsid w:val="000423A0"/>
    <w:rsid w:val="00044C44"/>
    <w:rsid w:val="000450BD"/>
    <w:rsid w:val="000467A6"/>
    <w:rsid w:val="00046D96"/>
    <w:rsid w:val="00047E40"/>
    <w:rsid w:val="00050E43"/>
    <w:rsid w:val="00051A3B"/>
    <w:rsid w:val="00052821"/>
    <w:rsid w:val="0005383B"/>
    <w:rsid w:val="000538AE"/>
    <w:rsid w:val="0005463D"/>
    <w:rsid w:val="000570E9"/>
    <w:rsid w:val="0005715A"/>
    <w:rsid w:val="000573B7"/>
    <w:rsid w:val="00057E3C"/>
    <w:rsid w:val="0006105B"/>
    <w:rsid w:val="000612C7"/>
    <w:rsid w:val="00061B6D"/>
    <w:rsid w:val="00062850"/>
    <w:rsid w:val="00063F7D"/>
    <w:rsid w:val="000671E9"/>
    <w:rsid w:val="00070264"/>
    <w:rsid w:val="0007143A"/>
    <w:rsid w:val="0007387C"/>
    <w:rsid w:val="00073BD0"/>
    <w:rsid w:val="0007430A"/>
    <w:rsid w:val="000754BD"/>
    <w:rsid w:val="00075B0D"/>
    <w:rsid w:val="00075C90"/>
    <w:rsid w:val="00077329"/>
    <w:rsid w:val="0008044F"/>
    <w:rsid w:val="00080466"/>
    <w:rsid w:val="00080960"/>
    <w:rsid w:val="00080CEA"/>
    <w:rsid w:val="00080F1E"/>
    <w:rsid w:val="00081859"/>
    <w:rsid w:val="00081F6B"/>
    <w:rsid w:val="00082AB1"/>
    <w:rsid w:val="00084395"/>
    <w:rsid w:val="00085794"/>
    <w:rsid w:val="00086C1F"/>
    <w:rsid w:val="00086C3C"/>
    <w:rsid w:val="000871BB"/>
    <w:rsid w:val="00090822"/>
    <w:rsid w:val="000914B9"/>
    <w:rsid w:val="000936AD"/>
    <w:rsid w:val="0009494F"/>
    <w:rsid w:val="00095A58"/>
    <w:rsid w:val="00096D11"/>
    <w:rsid w:val="000A0474"/>
    <w:rsid w:val="000A070A"/>
    <w:rsid w:val="000A1184"/>
    <w:rsid w:val="000A262A"/>
    <w:rsid w:val="000A49C2"/>
    <w:rsid w:val="000A640C"/>
    <w:rsid w:val="000A6E30"/>
    <w:rsid w:val="000A7620"/>
    <w:rsid w:val="000B08D6"/>
    <w:rsid w:val="000B3EF0"/>
    <w:rsid w:val="000B4468"/>
    <w:rsid w:val="000B57A3"/>
    <w:rsid w:val="000B5D19"/>
    <w:rsid w:val="000B6A39"/>
    <w:rsid w:val="000B6D1C"/>
    <w:rsid w:val="000C0DB7"/>
    <w:rsid w:val="000C19BF"/>
    <w:rsid w:val="000C23B3"/>
    <w:rsid w:val="000C2655"/>
    <w:rsid w:val="000C363D"/>
    <w:rsid w:val="000C3735"/>
    <w:rsid w:val="000C3CED"/>
    <w:rsid w:val="000C7232"/>
    <w:rsid w:val="000C7CA2"/>
    <w:rsid w:val="000D1564"/>
    <w:rsid w:val="000D2148"/>
    <w:rsid w:val="000D22AA"/>
    <w:rsid w:val="000D3A4C"/>
    <w:rsid w:val="000D542B"/>
    <w:rsid w:val="000D70E9"/>
    <w:rsid w:val="000D727A"/>
    <w:rsid w:val="000D7B50"/>
    <w:rsid w:val="000E0277"/>
    <w:rsid w:val="000E037E"/>
    <w:rsid w:val="000E0419"/>
    <w:rsid w:val="000E0E11"/>
    <w:rsid w:val="000E0ED4"/>
    <w:rsid w:val="000E0F9F"/>
    <w:rsid w:val="000E2F13"/>
    <w:rsid w:val="000E307F"/>
    <w:rsid w:val="000E4B78"/>
    <w:rsid w:val="000E4F10"/>
    <w:rsid w:val="000E5B6C"/>
    <w:rsid w:val="000E6238"/>
    <w:rsid w:val="000E6928"/>
    <w:rsid w:val="000E6C6E"/>
    <w:rsid w:val="000E7EC2"/>
    <w:rsid w:val="000F14A6"/>
    <w:rsid w:val="000F171C"/>
    <w:rsid w:val="000F1EB5"/>
    <w:rsid w:val="000F459A"/>
    <w:rsid w:val="000F475F"/>
    <w:rsid w:val="000F4D75"/>
    <w:rsid w:val="000F5B92"/>
    <w:rsid w:val="000F67CA"/>
    <w:rsid w:val="00100330"/>
    <w:rsid w:val="00100531"/>
    <w:rsid w:val="001005E3"/>
    <w:rsid w:val="00100D8D"/>
    <w:rsid w:val="00103B61"/>
    <w:rsid w:val="001047AE"/>
    <w:rsid w:val="001072F4"/>
    <w:rsid w:val="001079CE"/>
    <w:rsid w:val="00107B93"/>
    <w:rsid w:val="0011016F"/>
    <w:rsid w:val="0011481B"/>
    <w:rsid w:val="00114C39"/>
    <w:rsid w:val="00115935"/>
    <w:rsid w:val="001216BA"/>
    <w:rsid w:val="00123A87"/>
    <w:rsid w:val="00125041"/>
    <w:rsid w:val="00125A1F"/>
    <w:rsid w:val="00125F63"/>
    <w:rsid w:val="00126F78"/>
    <w:rsid w:val="001272CC"/>
    <w:rsid w:val="001306FE"/>
    <w:rsid w:val="001331F5"/>
    <w:rsid w:val="00136430"/>
    <w:rsid w:val="00137AC6"/>
    <w:rsid w:val="0014067D"/>
    <w:rsid w:val="00141382"/>
    <w:rsid w:val="0014253C"/>
    <w:rsid w:val="00142710"/>
    <w:rsid w:val="00142EF8"/>
    <w:rsid w:val="001432DD"/>
    <w:rsid w:val="00143A67"/>
    <w:rsid w:val="00143BAC"/>
    <w:rsid w:val="00144E4F"/>
    <w:rsid w:val="0014718A"/>
    <w:rsid w:val="00147E34"/>
    <w:rsid w:val="00150BF7"/>
    <w:rsid w:val="001523D4"/>
    <w:rsid w:val="00152561"/>
    <w:rsid w:val="0015264F"/>
    <w:rsid w:val="001538E3"/>
    <w:rsid w:val="00153F51"/>
    <w:rsid w:val="0015408C"/>
    <w:rsid w:val="001542C2"/>
    <w:rsid w:val="00154A8F"/>
    <w:rsid w:val="00154ED1"/>
    <w:rsid w:val="00156817"/>
    <w:rsid w:val="0016326D"/>
    <w:rsid w:val="00163961"/>
    <w:rsid w:val="001644F1"/>
    <w:rsid w:val="00164665"/>
    <w:rsid w:val="00164BCD"/>
    <w:rsid w:val="00165B66"/>
    <w:rsid w:val="001661F5"/>
    <w:rsid w:val="001709C3"/>
    <w:rsid w:val="00171000"/>
    <w:rsid w:val="0017180C"/>
    <w:rsid w:val="00172659"/>
    <w:rsid w:val="00173951"/>
    <w:rsid w:val="0017528B"/>
    <w:rsid w:val="00177594"/>
    <w:rsid w:val="00177771"/>
    <w:rsid w:val="00180EDE"/>
    <w:rsid w:val="001820EF"/>
    <w:rsid w:val="00183A7A"/>
    <w:rsid w:val="00184778"/>
    <w:rsid w:val="00185830"/>
    <w:rsid w:val="00185D5A"/>
    <w:rsid w:val="00186CD6"/>
    <w:rsid w:val="00191510"/>
    <w:rsid w:val="001915CE"/>
    <w:rsid w:val="00192F74"/>
    <w:rsid w:val="0019586B"/>
    <w:rsid w:val="00195E8C"/>
    <w:rsid w:val="00196D66"/>
    <w:rsid w:val="001A0C90"/>
    <w:rsid w:val="001A2022"/>
    <w:rsid w:val="001A276A"/>
    <w:rsid w:val="001A39BF"/>
    <w:rsid w:val="001A3A42"/>
    <w:rsid w:val="001A3BAF"/>
    <w:rsid w:val="001A4510"/>
    <w:rsid w:val="001A4631"/>
    <w:rsid w:val="001A4EAE"/>
    <w:rsid w:val="001A555E"/>
    <w:rsid w:val="001A592B"/>
    <w:rsid w:val="001A60E2"/>
    <w:rsid w:val="001A634D"/>
    <w:rsid w:val="001A693F"/>
    <w:rsid w:val="001A72C5"/>
    <w:rsid w:val="001B06E6"/>
    <w:rsid w:val="001B116F"/>
    <w:rsid w:val="001B2912"/>
    <w:rsid w:val="001B4494"/>
    <w:rsid w:val="001B4707"/>
    <w:rsid w:val="001B5116"/>
    <w:rsid w:val="001B7AA4"/>
    <w:rsid w:val="001C017C"/>
    <w:rsid w:val="001C08F0"/>
    <w:rsid w:val="001C0AA4"/>
    <w:rsid w:val="001C0CAD"/>
    <w:rsid w:val="001C2E1C"/>
    <w:rsid w:val="001C6CC8"/>
    <w:rsid w:val="001C7015"/>
    <w:rsid w:val="001C7F74"/>
    <w:rsid w:val="001D122E"/>
    <w:rsid w:val="001D2D66"/>
    <w:rsid w:val="001D360F"/>
    <w:rsid w:val="001D44EC"/>
    <w:rsid w:val="001D4602"/>
    <w:rsid w:val="001D6EE9"/>
    <w:rsid w:val="001D7483"/>
    <w:rsid w:val="001E1542"/>
    <w:rsid w:val="001E3C81"/>
    <w:rsid w:val="001E3F4E"/>
    <w:rsid w:val="001E711D"/>
    <w:rsid w:val="001E7AFA"/>
    <w:rsid w:val="001E7C63"/>
    <w:rsid w:val="001F06F7"/>
    <w:rsid w:val="001F0F3F"/>
    <w:rsid w:val="001F155C"/>
    <w:rsid w:val="001F17AA"/>
    <w:rsid w:val="001F17C6"/>
    <w:rsid w:val="001F25E2"/>
    <w:rsid w:val="001F3E4A"/>
    <w:rsid w:val="001F6F75"/>
    <w:rsid w:val="001F7AA4"/>
    <w:rsid w:val="00201164"/>
    <w:rsid w:val="002016E3"/>
    <w:rsid w:val="00201B1F"/>
    <w:rsid w:val="00201D66"/>
    <w:rsid w:val="00201EAA"/>
    <w:rsid w:val="002042BF"/>
    <w:rsid w:val="00205B3B"/>
    <w:rsid w:val="00205F14"/>
    <w:rsid w:val="00211794"/>
    <w:rsid w:val="0021288D"/>
    <w:rsid w:val="00215875"/>
    <w:rsid w:val="00217205"/>
    <w:rsid w:val="002209C9"/>
    <w:rsid w:val="00221652"/>
    <w:rsid w:val="002223FB"/>
    <w:rsid w:val="00223AB6"/>
    <w:rsid w:val="002242A3"/>
    <w:rsid w:val="0022508B"/>
    <w:rsid w:val="00225EDB"/>
    <w:rsid w:val="00225FCD"/>
    <w:rsid w:val="00226A59"/>
    <w:rsid w:val="00226D77"/>
    <w:rsid w:val="00227252"/>
    <w:rsid w:val="002310D0"/>
    <w:rsid w:val="00231361"/>
    <w:rsid w:val="00232224"/>
    <w:rsid w:val="00233871"/>
    <w:rsid w:val="00234000"/>
    <w:rsid w:val="0023458D"/>
    <w:rsid w:val="002345F4"/>
    <w:rsid w:val="002346A8"/>
    <w:rsid w:val="00235821"/>
    <w:rsid w:val="00235FCC"/>
    <w:rsid w:val="00237B0F"/>
    <w:rsid w:val="00237C6B"/>
    <w:rsid w:val="002414A5"/>
    <w:rsid w:val="00242067"/>
    <w:rsid w:val="00242EB6"/>
    <w:rsid w:val="0024301C"/>
    <w:rsid w:val="00246C50"/>
    <w:rsid w:val="00246D6C"/>
    <w:rsid w:val="00250938"/>
    <w:rsid w:val="00251100"/>
    <w:rsid w:val="00252EB4"/>
    <w:rsid w:val="00253808"/>
    <w:rsid w:val="002539D8"/>
    <w:rsid w:val="002549D8"/>
    <w:rsid w:val="00254EF3"/>
    <w:rsid w:val="002553F4"/>
    <w:rsid w:val="00256EB1"/>
    <w:rsid w:val="002575A8"/>
    <w:rsid w:val="0026177D"/>
    <w:rsid w:val="00262C2C"/>
    <w:rsid w:val="002631C8"/>
    <w:rsid w:val="002655F1"/>
    <w:rsid w:val="00265A2E"/>
    <w:rsid w:val="00265A53"/>
    <w:rsid w:val="00265DCD"/>
    <w:rsid w:val="00270461"/>
    <w:rsid w:val="00271242"/>
    <w:rsid w:val="00271301"/>
    <w:rsid w:val="00271BB2"/>
    <w:rsid w:val="002729BB"/>
    <w:rsid w:val="0027360C"/>
    <w:rsid w:val="00274211"/>
    <w:rsid w:val="00277645"/>
    <w:rsid w:val="00280839"/>
    <w:rsid w:val="002821A0"/>
    <w:rsid w:val="002829E6"/>
    <w:rsid w:val="00282F68"/>
    <w:rsid w:val="00283213"/>
    <w:rsid w:val="0028746F"/>
    <w:rsid w:val="00287E37"/>
    <w:rsid w:val="00290400"/>
    <w:rsid w:val="00291E54"/>
    <w:rsid w:val="0029204B"/>
    <w:rsid w:val="0029270C"/>
    <w:rsid w:val="002929E9"/>
    <w:rsid w:val="00294276"/>
    <w:rsid w:val="00294983"/>
    <w:rsid w:val="00295F10"/>
    <w:rsid w:val="002A002D"/>
    <w:rsid w:val="002A18F8"/>
    <w:rsid w:val="002A1CC3"/>
    <w:rsid w:val="002A2608"/>
    <w:rsid w:val="002A2629"/>
    <w:rsid w:val="002A2E60"/>
    <w:rsid w:val="002A52B2"/>
    <w:rsid w:val="002B0039"/>
    <w:rsid w:val="002B0D3A"/>
    <w:rsid w:val="002B0F39"/>
    <w:rsid w:val="002B11F3"/>
    <w:rsid w:val="002B1B58"/>
    <w:rsid w:val="002B2170"/>
    <w:rsid w:val="002B2585"/>
    <w:rsid w:val="002B3006"/>
    <w:rsid w:val="002B3607"/>
    <w:rsid w:val="002B37DF"/>
    <w:rsid w:val="002B40CC"/>
    <w:rsid w:val="002B584D"/>
    <w:rsid w:val="002B609A"/>
    <w:rsid w:val="002B6B37"/>
    <w:rsid w:val="002B714B"/>
    <w:rsid w:val="002B7B81"/>
    <w:rsid w:val="002C173C"/>
    <w:rsid w:val="002C1F48"/>
    <w:rsid w:val="002C2E32"/>
    <w:rsid w:val="002C4013"/>
    <w:rsid w:val="002C4274"/>
    <w:rsid w:val="002C555C"/>
    <w:rsid w:val="002C5DE0"/>
    <w:rsid w:val="002C6358"/>
    <w:rsid w:val="002C6F9A"/>
    <w:rsid w:val="002C7897"/>
    <w:rsid w:val="002D03F7"/>
    <w:rsid w:val="002D0A72"/>
    <w:rsid w:val="002D1350"/>
    <w:rsid w:val="002D13E1"/>
    <w:rsid w:val="002D187F"/>
    <w:rsid w:val="002D2109"/>
    <w:rsid w:val="002D48B0"/>
    <w:rsid w:val="002D53B7"/>
    <w:rsid w:val="002D5566"/>
    <w:rsid w:val="002D6414"/>
    <w:rsid w:val="002D704A"/>
    <w:rsid w:val="002D7225"/>
    <w:rsid w:val="002D776B"/>
    <w:rsid w:val="002E0A06"/>
    <w:rsid w:val="002E0A36"/>
    <w:rsid w:val="002E0D97"/>
    <w:rsid w:val="002E0DE7"/>
    <w:rsid w:val="002E29CF"/>
    <w:rsid w:val="002E3652"/>
    <w:rsid w:val="002E3792"/>
    <w:rsid w:val="002E396E"/>
    <w:rsid w:val="002E57B1"/>
    <w:rsid w:val="002E5BE2"/>
    <w:rsid w:val="002E6692"/>
    <w:rsid w:val="002E6ECA"/>
    <w:rsid w:val="002F19E0"/>
    <w:rsid w:val="002F2C57"/>
    <w:rsid w:val="002F3992"/>
    <w:rsid w:val="002F7EC4"/>
    <w:rsid w:val="002F7F85"/>
    <w:rsid w:val="00301258"/>
    <w:rsid w:val="00301470"/>
    <w:rsid w:val="00302C4C"/>
    <w:rsid w:val="003038CB"/>
    <w:rsid w:val="00304668"/>
    <w:rsid w:val="00305B53"/>
    <w:rsid w:val="00306C5D"/>
    <w:rsid w:val="00307E83"/>
    <w:rsid w:val="00307F5B"/>
    <w:rsid w:val="0031008A"/>
    <w:rsid w:val="00310774"/>
    <w:rsid w:val="00311C6F"/>
    <w:rsid w:val="00314C8D"/>
    <w:rsid w:val="003169DD"/>
    <w:rsid w:val="00316CF9"/>
    <w:rsid w:val="003174BF"/>
    <w:rsid w:val="00317B26"/>
    <w:rsid w:val="003203BE"/>
    <w:rsid w:val="00322B59"/>
    <w:rsid w:val="003230A9"/>
    <w:rsid w:val="00323104"/>
    <w:rsid w:val="003232BA"/>
    <w:rsid w:val="003235E4"/>
    <w:rsid w:val="00324D96"/>
    <w:rsid w:val="00325682"/>
    <w:rsid w:val="003257A3"/>
    <w:rsid w:val="00325978"/>
    <w:rsid w:val="00326E43"/>
    <w:rsid w:val="003300F3"/>
    <w:rsid w:val="003318E4"/>
    <w:rsid w:val="00331F5D"/>
    <w:rsid w:val="00332F68"/>
    <w:rsid w:val="003337A6"/>
    <w:rsid w:val="00335237"/>
    <w:rsid w:val="003354EA"/>
    <w:rsid w:val="00336ACD"/>
    <w:rsid w:val="00336FE0"/>
    <w:rsid w:val="00337D7D"/>
    <w:rsid w:val="0034434C"/>
    <w:rsid w:val="003447CE"/>
    <w:rsid w:val="00344B79"/>
    <w:rsid w:val="003450A8"/>
    <w:rsid w:val="00345CFD"/>
    <w:rsid w:val="003464AD"/>
    <w:rsid w:val="00346B23"/>
    <w:rsid w:val="00347EF3"/>
    <w:rsid w:val="00351F69"/>
    <w:rsid w:val="00352D58"/>
    <w:rsid w:val="00353BE1"/>
    <w:rsid w:val="00354842"/>
    <w:rsid w:val="00355B31"/>
    <w:rsid w:val="00355F2F"/>
    <w:rsid w:val="003578B4"/>
    <w:rsid w:val="00361B10"/>
    <w:rsid w:val="00362007"/>
    <w:rsid w:val="003635C7"/>
    <w:rsid w:val="003656C0"/>
    <w:rsid w:val="00366161"/>
    <w:rsid w:val="00366206"/>
    <w:rsid w:val="00366563"/>
    <w:rsid w:val="00366E07"/>
    <w:rsid w:val="00367487"/>
    <w:rsid w:val="003677C5"/>
    <w:rsid w:val="00367B05"/>
    <w:rsid w:val="00371120"/>
    <w:rsid w:val="00373A6D"/>
    <w:rsid w:val="00374EA3"/>
    <w:rsid w:val="00374F16"/>
    <w:rsid w:val="003755C3"/>
    <w:rsid w:val="00375770"/>
    <w:rsid w:val="00376707"/>
    <w:rsid w:val="00376F5E"/>
    <w:rsid w:val="00377280"/>
    <w:rsid w:val="00377A29"/>
    <w:rsid w:val="0038189E"/>
    <w:rsid w:val="00382D90"/>
    <w:rsid w:val="00382DDB"/>
    <w:rsid w:val="003830E0"/>
    <w:rsid w:val="00383C6D"/>
    <w:rsid w:val="00383F23"/>
    <w:rsid w:val="00384963"/>
    <w:rsid w:val="00384E47"/>
    <w:rsid w:val="00385CC5"/>
    <w:rsid w:val="00387ECC"/>
    <w:rsid w:val="00390555"/>
    <w:rsid w:val="00390E6E"/>
    <w:rsid w:val="00390F4F"/>
    <w:rsid w:val="00392B5A"/>
    <w:rsid w:val="00393A7C"/>
    <w:rsid w:val="00393FF3"/>
    <w:rsid w:val="00394D56"/>
    <w:rsid w:val="00395035"/>
    <w:rsid w:val="00396D37"/>
    <w:rsid w:val="00396E47"/>
    <w:rsid w:val="00397261"/>
    <w:rsid w:val="00397334"/>
    <w:rsid w:val="003A18A6"/>
    <w:rsid w:val="003A3F5F"/>
    <w:rsid w:val="003A624C"/>
    <w:rsid w:val="003A64D7"/>
    <w:rsid w:val="003A65E2"/>
    <w:rsid w:val="003A7FB4"/>
    <w:rsid w:val="003B11E0"/>
    <w:rsid w:val="003B1724"/>
    <w:rsid w:val="003B2D92"/>
    <w:rsid w:val="003B32A3"/>
    <w:rsid w:val="003B32A9"/>
    <w:rsid w:val="003B332E"/>
    <w:rsid w:val="003B3585"/>
    <w:rsid w:val="003B3C45"/>
    <w:rsid w:val="003B6161"/>
    <w:rsid w:val="003B7F9B"/>
    <w:rsid w:val="003C00E5"/>
    <w:rsid w:val="003C10C7"/>
    <w:rsid w:val="003C16CF"/>
    <w:rsid w:val="003C19D0"/>
    <w:rsid w:val="003C2444"/>
    <w:rsid w:val="003C279A"/>
    <w:rsid w:val="003C2B5A"/>
    <w:rsid w:val="003C3BD9"/>
    <w:rsid w:val="003C4B0C"/>
    <w:rsid w:val="003C4F07"/>
    <w:rsid w:val="003C56CB"/>
    <w:rsid w:val="003C656B"/>
    <w:rsid w:val="003C6D11"/>
    <w:rsid w:val="003D011C"/>
    <w:rsid w:val="003D16FC"/>
    <w:rsid w:val="003D1B4B"/>
    <w:rsid w:val="003D2EE5"/>
    <w:rsid w:val="003D3123"/>
    <w:rsid w:val="003D580C"/>
    <w:rsid w:val="003D5D39"/>
    <w:rsid w:val="003D661E"/>
    <w:rsid w:val="003D7342"/>
    <w:rsid w:val="003D74FD"/>
    <w:rsid w:val="003E01F5"/>
    <w:rsid w:val="003E07AB"/>
    <w:rsid w:val="003E0A2B"/>
    <w:rsid w:val="003E1624"/>
    <w:rsid w:val="003E1E9F"/>
    <w:rsid w:val="003E213A"/>
    <w:rsid w:val="003E32F3"/>
    <w:rsid w:val="003E3480"/>
    <w:rsid w:val="003E5982"/>
    <w:rsid w:val="003E59CC"/>
    <w:rsid w:val="003E5C91"/>
    <w:rsid w:val="003E6ABB"/>
    <w:rsid w:val="003E70C4"/>
    <w:rsid w:val="003F11A0"/>
    <w:rsid w:val="003F13E8"/>
    <w:rsid w:val="003F417F"/>
    <w:rsid w:val="003F4462"/>
    <w:rsid w:val="003F5F42"/>
    <w:rsid w:val="004018D1"/>
    <w:rsid w:val="004037BB"/>
    <w:rsid w:val="00404694"/>
    <w:rsid w:val="004054B8"/>
    <w:rsid w:val="00405B26"/>
    <w:rsid w:val="00407498"/>
    <w:rsid w:val="004074D7"/>
    <w:rsid w:val="00410162"/>
    <w:rsid w:val="00410B66"/>
    <w:rsid w:val="00411097"/>
    <w:rsid w:val="004137BB"/>
    <w:rsid w:val="0041384D"/>
    <w:rsid w:val="00413F84"/>
    <w:rsid w:val="00414020"/>
    <w:rsid w:val="00415214"/>
    <w:rsid w:val="004152BD"/>
    <w:rsid w:val="00417271"/>
    <w:rsid w:val="00417555"/>
    <w:rsid w:val="00417F06"/>
    <w:rsid w:val="00420E67"/>
    <w:rsid w:val="004220B2"/>
    <w:rsid w:val="00422457"/>
    <w:rsid w:val="004238D7"/>
    <w:rsid w:val="00424BAA"/>
    <w:rsid w:val="00424D7F"/>
    <w:rsid w:val="00424D80"/>
    <w:rsid w:val="00426272"/>
    <w:rsid w:val="0042737B"/>
    <w:rsid w:val="0042756C"/>
    <w:rsid w:val="004308E5"/>
    <w:rsid w:val="00430FC7"/>
    <w:rsid w:val="004312D8"/>
    <w:rsid w:val="004318FF"/>
    <w:rsid w:val="00434AE0"/>
    <w:rsid w:val="00434D56"/>
    <w:rsid w:val="00435596"/>
    <w:rsid w:val="004360E9"/>
    <w:rsid w:val="004379DA"/>
    <w:rsid w:val="00441725"/>
    <w:rsid w:val="004426B4"/>
    <w:rsid w:val="0044464C"/>
    <w:rsid w:val="00444D52"/>
    <w:rsid w:val="004462B0"/>
    <w:rsid w:val="004469ED"/>
    <w:rsid w:val="0044753B"/>
    <w:rsid w:val="004500BF"/>
    <w:rsid w:val="004523CA"/>
    <w:rsid w:val="00453C27"/>
    <w:rsid w:val="00453CFF"/>
    <w:rsid w:val="004552E7"/>
    <w:rsid w:val="00456AB6"/>
    <w:rsid w:val="00456C43"/>
    <w:rsid w:val="00456E03"/>
    <w:rsid w:val="004578BC"/>
    <w:rsid w:val="00460B38"/>
    <w:rsid w:val="00460FB4"/>
    <w:rsid w:val="00461110"/>
    <w:rsid w:val="004611FF"/>
    <w:rsid w:val="00462F5E"/>
    <w:rsid w:val="004634A9"/>
    <w:rsid w:val="00463BAF"/>
    <w:rsid w:val="00464B71"/>
    <w:rsid w:val="00464B79"/>
    <w:rsid w:val="00464BFF"/>
    <w:rsid w:val="00465FB4"/>
    <w:rsid w:val="00467324"/>
    <w:rsid w:val="00467B71"/>
    <w:rsid w:val="004715A2"/>
    <w:rsid w:val="00471B24"/>
    <w:rsid w:val="00471FC2"/>
    <w:rsid w:val="00473375"/>
    <w:rsid w:val="00473E0D"/>
    <w:rsid w:val="00474E39"/>
    <w:rsid w:val="0047555F"/>
    <w:rsid w:val="00476404"/>
    <w:rsid w:val="0047649B"/>
    <w:rsid w:val="0047673F"/>
    <w:rsid w:val="00480104"/>
    <w:rsid w:val="004801E8"/>
    <w:rsid w:val="00481378"/>
    <w:rsid w:val="00481D8F"/>
    <w:rsid w:val="004829EB"/>
    <w:rsid w:val="004832FB"/>
    <w:rsid w:val="00484563"/>
    <w:rsid w:val="00490506"/>
    <w:rsid w:val="0049055C"/>
    <w:rsid w:val="0049090D"/>
    <w:rsid w:val="0049091F"/>
    <w:rsid w:val="0049152B"/>
    <w:rsid w:val="00493C6F"/>
    <w:rsid w:val="00493F9A"/>
    <w:rsid w:val="00497C57"/>
    <w:rsid w:val="004A335D"/>
    <w:rsid w:val="004A373E"/>
    <w:rsid w:val="004A51B5"/>
    <w:rsid w:val="004A669D"/>
    <w:rsid w:val="004B04AF"/>
    <w:rsid w:val="004B0BBD"/>
    <w:rsid w:val="004B424A"/>
    <w:rsid w:val="004B737E"/>
    <w:rsid w:val="004C035A"/>
    <w:rsid w:val="004C063E"/>
    <w:rsid w:val="004C0808"/>
    <w:rsid w:val="004C0D5C"/>
    <w:rsid w:val="004C17EA"/>
    <w:rsid w:val="004C1E43"/>
    <w:rsid w:val="004C1E94"/>
    <w:rsid w:val="004C2356"/>
    <w:rsid w:val="004C3124"/>
    <w:rsid w:val="004C3589"/>
    <w:rsid w:val="004C4FAC"/>
    <w:rsid w:val="004C5D17"/>
    <w:rsid w:val="004C6031"/>
    <w:rsid w:val="004C673B"/>
    <w:rsid w:val="004C6E8F"/>
    <w:rsid w:val="004D04C7"/>
    <w:rsid w:val="004D1902"/>
    <w:rsid w:val="004D26C1"/>
    <w:rsid w:val="004D3120"/>
    <w:rsid w:val="004D31CC"/>
    <w:rsid w:val="004D3475"/>
    <w:rsid w:val="004D5213"/>
    <w:rsid w:val="004D5F08"/>
    <w:rsid w:val="004D6F12"/>
    <w:rsid w:val="004E0A83"/>
    <w:rsid w:val="004E13B6"/>
    <w:rsid w:val="004E1B95"/>
    <w:rsid w:val="004E359B"/>
    <w:rsid w:val="004E3836"/>
    <w:rsid w:val="004E41DD"/>
    <w:rsid w:val="004E509E"/>
    <w:rsid w:val="004E59D0"/>
    <w:rsid w:val="004E5A8D"/>
    <w:rsid w:val="004E5BF6"/>
    <w:rsid w:val="004E6614"/>
    <w:rsid w:val="004E6846"/>
    <w:rsid w:val="004E68F0"/>
    <w:rsid w:val="004F0548"/>
    <w:rsid w:val="004F059A"/>
    <w:rsid w:val="004F0A17"/>
    <w:rsid w:val="004F0AB1"/>
    <w:rsid w:val="004F13A5"/>
    <w:rsid w:val="004F171E"/>
    <w:rsid w:val="004F1BB3"/>
    <w:rsid w:val="004F2020"/>
    <w:rsid w:val="004F4498"/>
    <w:rsid w:val="004F47BE"/>
    <w:rsid w:val="004F49A8"/>
    <w:rsid w:val="004F4EB3"/>
    <w:rsid w:val="004F704D"/>
    <w:rsid w:val="00501C11"/>
    <w:rsid w:val="00501ED2"/>
    <w:rsid w:val="005053E5"/>
    <w:rsid w:val="00505FEB"/>
    <w:rsid w:val="0050685F"/>
    <w:rsid w:val="00510010"/>
    <w:rsid w:val="005101BD"/>
    <w:rsid w:val="0051049E"/>
    <w:rsid w:val="00510BB9"/>
    <w:rsid w:val="00510FCE"/>
    <w:rsid w:val="0051184C"/>
    <w:rsid w:val="00511CD4"/>
    <w:rsid w:val="00511D30"/>
    <w:rsid w:val="00514336"/>
    <w:rsid w:val="00515AF9"/>
    <w:rsid w:val="00516ADC"/>
    <w:rsid w:val="005171FC"/>
    <w:rsid w:val="005201BA"/>
    <w:rsid w:val="0052046F"/>
    <w:rsid w:val="00522A59"/>
    <w:rsid w:val="005231D7"/>
    <w:rsid w:val="005248DE"/>
    <w:rsid w:val="00524B9C"/>
    <w:rsid w:val="0052584B"/>
    <w:rsid w:val="00527E77"/>
    <w:rsid w:val="00531547"/>
    <w:rsid w:val="005332A0"/>
    <w:rsid w:val="005337B5"/>
    <w:rsid w:val="00533D4B"/>
    <w:rsid w:val="00533F62"/>
    <w:rsid w:val="0053451E"/>
    <w:rsid w:val="005348E4"/>
    <w:rsid w:val="00534AA0"/>
    <w:rsid w:val="0053530A"/>
    <w:rsid w:val="00535E5B"/>
    <w:rsid w:val="00537826"/>
    <w:rsid w:val="00537A50"/>
    <w:rsid w:val="005403A5"/>
    <w:rsid w:val="00540A10"/>
    <w:rsid w:val="00540EEE"/>
    <w:rsid w:val="00541BDA"/>
    <w:rsid w:val="00541DF4"/>
    <w:rsid w:val="005422CD"/>
    <w:rsid w:val="005438DB"/>
    <w:rsid w:val="0054760D"/>
    <w:rsid w:val="00547D9C"/>
    <w:rsid w:val="00550363"/>
    <w:rsid w:val="00550957"/>
    <w:rsid w:val="005514DB"/>
    <w:rsid w:val="0055340C"/>
    <w:rsid w:val="0055346D"/>
    <w:rsid w:val="00554120"/>
    <w:rsid w:val="005546C2"/>
    <w:rsid w:val="00554D0D"/>
    <w:rsid w:val="005564C1"/>
    <w:rsid w:val="005579D5"/>
    <w:rsid w:val="00562227"/>
    <w:rsid w:val="00565BA5"/>
    <w:rsid w:val="0056639F"/>
    <w:rsid w:val="005667DE"/>
    <w:rsid w:val="005703D9"/>
    <w:rsid w:val="00572CEB"/>
    <w:rsid w:val="00573BB1"/>
    <w:rsid w:val="005747B2"/>
    <w:rsid w:val="0057727A"/>
    <w:rsid w:val="00577BCA"/>
    <w:rsid w:val="00581715"/>
    <w:rsid w:val="0058172F"/>
    <w:rsid w:val="005823A8"/>
    <w:rsid w:val="00582621"/>
    <w:rsid w:val="00583037"/>
    <w:rsid w:val="005833E4"/>
    <w:rsid w:val="00583637"/>
    <w:rsid w:val="005853E3"/>
    <w:rsid w:val="00586CA9"/>
    <w:rsid w:val="005873BA"/>
    <w:rsid w:val="005874CF"/>
    <w:rsid w:val="00590C83"/>
    <w:rsid w:val="005932EE"/>
    <w:rsid w:val="005947F5"/>
    <w:rsid w:val="005960A4"/>
    <w:rsid w:val="00596722"/>
    <w:rsid w:val="00596AF5"/>
    <w:rsid w:val="005A1A55"/>
    <w:rsid w:val="005A1DD2"/>
    <w:rsid w:val="005A20B6"/>
    <w:rsid w:val="005A2275"/>
    <w:rsid w:val="005A2E24"/>
    <w:rsid w:val="005A3850"/>
    <w:rsid w:val="005A47BC"/>
    <w:rsid w:val="005A47FA"/>
    <w:rsid w:val="005A55C7"/>
    <w:rsid w:val="005A5E5A"/>
    <w:rsid w:val="005B0841"/>
    <w:rsid w:val="005B2021"/>
    <w:rsid w:val="005B23C4"/>
    <w:rsid w:val="005B2C27"/>
    <w:rsid w:val="005B3223"/>
    <w:rsid w:val="005B3B80"/>
    <w:rsid w:val="005B4242"/>
    <w:rsid w:val="005B45D6"/>
    <w:rsid w:val="005B47E8"/>
    <w:rsid w:val="005B4937"/>
    <w:rsid w:val="005B4FAA"/>
    <w:rsid w:val="005B744C"/>
    <w:rsid w:val="005B7B5A"/>
    <w:rsid w:val="005C01E0"/>
    <w:rsid w:val="005C04E7"/>
    <w:rsid w:val="005C2A7B"/>
    <w:rsid w:val="005C36DA"/>
    <w:rsid w:val="005C385D"/>
    <w:rsid w:val="005C5F2F"/>
    <w:rsid w:val="005C64A1"/>
    <w:rsid w:val="005C6E98"/>
    <w:rsid w:val="005C7C23"/>
    <w:rsid w:val="005D04F8"/>
    <w:rsid w:val="005D0616"/>
    <w:rsid w:val="005D0EA2"/>
    <w:rsid w:val="005D187B"/>
    <w:rsid w:val="005D1F4F"/>
    <w:rsid w:val="005D345F"/>
    <w:rsid w:val="005D35EB"/>
    <w:rsid w:val="005D759B"/>
    <w:rsid w:val="005D7AC4"/>
    <w:rsid w:val="005E05FA"/>
    <w:rsid w:val="005E2ADA"/>
    <w:rsid w:val="005E33F9"/>
    <w:rsid w:val="005E3C80"/>
    <w:rsid w:val="005E6967"/>
    <w:rsid w:val="005E747B"/>
    <w:rsid w:val="005E7941"/>
    <w:rsid w:val="005F0EF1"/>
    <w:rsid w:val="005F1401"/>
    <w:rsid w:val="005F1A2D"/>
    <w:rsid w:val="005F2ADE"/>
    <w:rsid w:val="005F3750"/>
    <w:rsid w:val="005F69F7"/>
    <w:rsid w:val="005F6D2E"/>
    <w:rsid w:val="005F7B5A"/>
    <w:rsid w:val="00601E47"/>
    <w:rsid w:val="00602394"/>
    <w:rsid w:val="00604C55"/>
    <w:rsid w:val="0060630F"/>
    <w:rsid w:val="006069AB"/>
    <w:rsid w:val="00606AF7"/>
    <w:rsid w:val="006075D8"/>
    <w:rsid w:val="00610B3D"/>
    <w:rsid w:val="00611406"/>
    <w:rsid w:val="006115ED"/>
    <w:rsid w:val="00611E1E"/>
    <w:rsid w:val="006123A5"/>
    <w:rsid w:val="006132AF"/>
    <w:rsid w:val="0061392A"/>
    <w:rsid w:val="00614104"/>
    <w:rsid w:val="006146F2"/>
    <w:rsid w:val="006153A7"/>
    <w:rsid w:val="00615AEC"/>
    <w:rsid w:val="006167FD"/>
    <w:rsid w:val="00617080"/>
    <w:rsid w:val="00620B52"/>
    <w:rsid w:val="00621579"/>
    <w:rsid w:val="0062228E"/>
    <w:rsid w:val="00623A03"/>
    <w:rsid w:val="0062594E"/>
    <w:rsid w:val="006264F4"/>
    <w:rsid w:val="00626D09"/>
    <w:rsid w:val="00627439"/>
    <w:rsid w:val="00627F5B"/>
    <w:rsid w:val="006327F9"/>
    <w:rsid w:val="00632CF4"/>
    <w:rsid w:val="00632FFB"/>
    <w:rsid w:val="00633D2F"/>
    <w:rsid w:val="00634158"/>
    <w:rsid w:val="00634A5A"/>
    <w:rsid w:val="00635B4A"/>
    <w:rsid w:val="00636458"/>
    <w:rsid w:val="006370D3"/>
    <w:rsid w:val="00637552"/>
    <w:rsid w:val="0064104A"/>
    <w:rsid w:val="006418D4"/>
    <w:rsid w:val="00641C1F"/>
    <w:rsid w:val="00644040"/>
    <w:rsid w:val="006445F1"/>
    <w:rsid w:val="00645253"/>
    <w:rsid w:val="0064557D"/>
    <w:rsid w:val="0064601B"/>
    <w:rsid w:val="006462B1"/>
    <w:rsid w:val="00647502"/>
    <w:rsid w:val="00647BC3"/>
    <w:rsid w:val="00647BC8"/>
    <w:rsid w:val="0065109F"/>
    <w:rsid w:val="00651444"/>
    <w:rsid w:val="006528F6"/>
    <w:rsid w:val="00652ABC"/>
    <w:rsid w:val="00653B64"/>
    <w:rsid w:val="00655F19"/>
    <w:rsid w:val="006560D9"/>
    <w:rsid w:val="006603AF"/>
    <w:rsid w:val="00663E20"/>
    <w:rsid w:val="0066429C"/>
    <w:rsid w:val="006656DF"/>
    <w:rsid w:val="0066584A"/>
    <w:rsid w:val="00666AE0"/>
    <w:rsid w:val="00667D1E"/>
    <w:rsid w:val="00670972"/>
    <w:rsid w:val="006710E5"/>
    <w:rsid w:val="00671534"/>
    <w:rsid w:val="006722FE"/>
    <w:rsid w:val="00672BD3"/>
    <w:rsid w:val="00674347"/>
    <w:rsid w:val="00674458"/>
    <w:rsid w:val="00675C20"/>
    <w:rsid w:val="006763E5"/>
    <w:rsid w:val="006766B5"/>
    <w:rsid w:val="00676982"/>
    <w:rsid w:val="0067768B"/>
    <w:rsid w:val="006804A8"/>
    <w:rsid w:val="00682707"/>
    <w:rsid w:val="00683303"/>
    <w:rsid w:val="00683D9A"/>
    <w:rsid w:val="0068509B"/>
    <w:rsid w:val="006861D9"/>
    <w:rsid w:val="00686965"/>
    <w:rsid w:val="00690663"/>
    <w:rsid w:val="00691678"/>
    <w:rsid w:val="00692063"/>
    <w:rsid w:val="00692520"/>
    <w:rsid w:val="00692EEF"/>
    <w:rsid w:val="00693DD0"/>
    <w:rsid w:val="00694410"/>
    <w:rsid w:val="0069510F"/>
    <w:rsid w:val="00695473"/>
    <w:rsid w:val="00695498"/>
    <w:rsid w:val="00695BA0"/>
    <w:rsid w:val="00696F38"/>
    <w:rsid w:val="006974A3"/>
    <w:rsid w:val="006A0C75"/>
    <w:rsid w:val="006A0E76"/>
    <w:rsid w:val="006A203C"/>
    <w:rsid w:val="006A25A7"/>
    <w:rsid w:val="006A2AD5"/>
    <w:rsid w:val="006A4256"/>
    <w:rsid w:val="006A488E"/>
    <w:rsid w:val="006A50B2"/>
    <w:rsid w:val="006A5452"/>
    <w:rsid w:val="006A5863"/>
    <w:rsid w:val="006A6041"/>
    <w:rsid w:val="006A694E"/>
    <w:rsid w:val="006A7072"/>
    <w:rsid w:val="006A7DD0"/>
    <w:rsid w:val="006B1880"/>
    <w:rsid w:val="006B22A7"/>
    <w:rsid w:val="006B2F3F"/>
    <w:rsid w:val="006B341B"/>
    <w:rsid w:val="006B4E2A"/>
    <w:rsid w:val="006B5975"/>
    <w:rsid w:val="006B5F89"/>
    <w:rsid w:val="006B5FD5"/>
    <w:rsid w:val="006B6220"/>
    <w:rsid w:val="006B6E98"/>
    <w:rsid w:val="006B7BDF"/>
    <w:rsid w:val="006B7E43"/>
    <w:rsid w:val="006C037D"/>
    <w:rsid w:val="006C1C53"/>
    <w:rsid w:val="006C201C"/>
    <w:rsid w:val="006C3995"/>
    <w:rsid w:val="006C3D26"/>
    <w:rsid w:val="006C66A5"/>
    <w:rsid w:val="006C6EB1"/>
    <w:rsid w:val="006C737D"/>
    <w:rsid w:val="006C7C12"/>
    <w:rsid w:val="006D080A"/>
    <w:rsid w:val="006D252F"/>
    <w:rsid w:val="006D37E7"/>
    <w:rsid w:val="006D3931"/>
    <w:rsid w:val="006D6229"/>
    <w:rsid w:val="006D65D7"/>
    <w:rsid w:val="006D6891"/>
    <w:rsid w:val="006D6D46"/>
    <w:rsid w:val="006D6F9D"/>
    <w:rsid w:val="006D7132"/>
    <w:rsid w:val="006D7BEE"/>
    <w:rsid w:val="006E0BB9"/>
    <w:rsid w:val="006E0DDD"/>
    <w:rsid w:val="006E1B8C"/>
    <w:rsid w:val="006E2598"/>
    <w:rsid w:val="006E458B"/>
    <w:rsid w:val="006E4E46"/>
    <w:rsid w:val="006E601F"/>
    <w:rsid w:val="006E6D96"/>
    <w:rsid w:val="006E6DF7"/>
    <w:rsid w:val="006F0C06"/>
    <w:rsid w:val="006F111C"/>
    <w:rsid w:val="006F1BDE"/>
    <w:rsid w:val="006F26A6"/>
    <w:rsid w:val="006F49D3"/>
    <w:rsid w:val="006F6803"/>
    <w:rsid w:val="006F6ED1"/>
    <w:rsid w:val="006F7085"/>
    <w:rsid w:val="006F7A12"/>
    <w:rsid w:val="006F7A66"/>
    <w:rsid w:val="00700BD1"/>
    <w:rsid w:val="00701029"/>
    <w:rsid w:val="007012A0"/>
    <w:rsid w:val="00701E23"/>
    <w:rsid w:val="00702BF9"/>
    <w:rsid w:val="007043D4"/>
    <w:rsid w:val="007062FA"/>
    <w:rsid w:val="007066ED"/>
    <w:rsid w:val="007074E1"/>
    <w:rsid w:val="007079E7"/>
    <w:rsid w:val="00707C4E"/>
    <w:rsid w:val="00710FA6"/>
    <w:rsid w:val="0071235E"/>
    <w:rsid w:val="00715656"/>
    <w:rsid w:val="007159E9"/>
    <w:rsid w:val="00715C43"/>
    <w:rsid w:val="00715CD7"/>
    <w:rsid w:val="00717DEC"/>
    <w:rsid w:val="00717E3E"/>
    <w:rsid w:val="00721833"/>
    <w:rsid w:val="00722485"/>
    <w:rsid w:val="00722AAD"/>
    <w:rsid w:val="00722B8F"/>
    <w:rsid w:val="00723291"/>
    <w:rsid w:val="00723624"/>
    <w:rsid w:val="0072488C"/>
    <w:rsid w:val="007251FF"/>
    <w:rsid w:val="007265DB"/>
    <w:rsid w:val="00727A87"/>
    <w:rsid w:val="00731436"/>
    <w:rsid w:val="0073149E"/>
    <w:rsid w:val="00731D60"/>
    <w:rsid w:val="007328ED"/>
    <w:rsid w:val="00732B69"/>
    <w:rsid w:val="00734232"/>
    <w:rsid w:val="0073444D"/>
    <w:rsid w:val="00734977"/>
    <w:rsid w:val="00735C47"/>
    <w:rsid w:val="0073654C"/>
    <w:rsid w:val="007372B3"/>
    <w:rsid w:val="00737A6E"/>
    <w:rsid w:val="00737E99"/>
    <w:rsid w:val="00740120"/>
    <w:rsid w:val="007406D8"/>
    <w:rsid w:val="00742992"/>
    <w:rsid w:val="00742ABA"/>
    <w:rsid w:val="00742B86"/>
    <w:rsid w:val="00743C00"/>
    <w:rsid w:val="007444DB"/>
    <w:rsid w:val="0074458C"/>
    <w:rsid w:val="00744BAB"/>
    <w:rsid w:val="00744D3C"/>
    <w:rsid w:val="007454E6"/>
    <w:rsid w:val="0074583A"/>
    <w:rsid w:val="00745ED2"/>
    <w:rsid w:val="0074644B"/>
    <w:rsid w:val="007464FF"/>
    <w:rsid w:val="007474A7"/>
    <w:rsid w:val="00753ECB"/>
    <w:rsid w:val="007566AE"/>
    <w:rsid w:val="007569F7"/>
    <w:rsid w:val="00756D18"/>
    <w:rsid w:val="00757C3C"/>
    <w:rsid w:val="00760910"/>
    <w:rsid w:val="0076108A"/>
    <w:rsid w:val="0076642D"/>
    <w:rsid w:val="00767700"/>
    <w:rsid w:val="00767ECD"/>
    <w:rsid w:val="00771AA0"/>
    <w:rsid w:val="0077230D"/>
    <w:rsid w:val="00773B5F"/>
    <w:rsid w:val="00777145"/>
    <w:rsid w:val="00780D44"/>
    <w:rsid w:val="00781DC5"/>
    <w:rsid w:val="00783EC0"/>
    <w:rsid w:val="0078411A"/>
    <w:rsid w:val="007842F5"/>
    <w:rsid w:val="007856C2"/>
    <w:rsid w:val="00785762"/>
    <w:rsid w:val="00785E16"/>
    <w:rsid w:val="00786243"/>
    <w:rsid w:val="00790115"/>
    <w:rsid w:val="007905DA"/>
    <w:rsid w:val="00790C98"/>
    <w:rsid w:val="00791235"/>
    <w:rsid w:val="00793372"/>
    <w:rsid w:val="007955B6"/>
    <w:rsid w:val="00795B46"/>
    <w:rsid w:val="00795C1C"/>
    <w:rsid w:val="007961FF"/>
    <w:rsid w:val="00796F8C"/>
    <w:rsid w:val="00797222"/>
    <w:rsid w:val="007975F4"/>
    <w:rsid w:val="00797D16"/>
    <w:rsid w:val="00797D87"/>
    <w:rsid w:val="007A0A86"/>
    <w:rsid w:val="007A1E65"/>
    <w:rsid w:val="007A28D2"/>
    <w:rsid w:val="007A411F"/>
    <w:rsid w:val="007A49D7"/>
    <w:rsid w:val="007A5314"/>
    <w:rsid w:val="007A6BDA"/>
    <w:rsid w:val="007B07B4"/>
    <w:rsid w:val="007B36A8"/>
    <w:rsid w:val="007B3F88"/>
    <w:rsid w:val="007B442C"/>
    <w:rsid w:val="007B4DA8"/>
    <w:rsid w:val="007B633D"/>
    <w:rsid w:val="007B6D77"/>
    <w:rsid w:val="007B71AF"/>
    <w:rsid w:val="007C03E7"/>
    <w:rsid w:val="007C1362"/>
    <w:rsid w:val="007C136F"/>
    <w:rsid w:val="007C15F0"/>
    <w:rsid w:val="007C1982"/>
    <w:rsid w:val="007C2FE5"/>
    <w:rsid w:val="007C3462"/>
    <w:rsid w:val="007C353F"/>
    <w:rsid w:val="007C3BB0"/>
    <w:rsid w:val="007C4AB3"/>
    <w:rsid w:val="007C4F6B"/>
    <w:rsid w:val="007C587B"/>
    <w:rsid w:val="007C5A6C"/>
    <w:rsid w:val="007C5DFB"/>
    <w:rsid w:val="007C71B1"/>
    <w:rsid w:val="007C75DC"/>
    <w:rsid w:val="007C7703"/>
    <w:rsid w:val="007D071B"/>
    <w:rsid w:val="007D08C8"/>
    <w:rsid w:val="007D0D82"/>
    <w:rsid w:val="007D0FA5"/>
    <w:rsid w:val="007D22D9"/>
    <w:rsid w:val="007D2CC5"/>
    <w:rsid w:val="007D37BA"/>
    <w:rsid w:val="007D4DC5"/>
    <w:rsid w:val="007D4E4A"/>
    <w:rsid w:val="007D53A8"/>
    <w:rsid w:val="007D5B14"/>
    <w:rsid w:val="007D6263"/>
    <w:rsid w:val="007D77AD"/>
    <w:rsid w:val="007D7889"/>
    <w:rsid w:val="007E0826"/>
    <w:rsid w:val="007E139D"/>
    <w:rsid w:val="007E3D66"/>
    <w:rsid w:val="007E53BA"/>
    <w:rsid w:val="007E69CD"/>
    <w:rsid w:val="007E6CE8"/>
    <w:rsid w:val="007E7363"/>
    <w:rsid w:val="007E76CF"/>
    <w:rsid w:val="007E793C"/>
    <w:rsid w:val="007F09AF"/>
    <w:rsid w:val="007F19C3"/>
    <w:rsid w:val="007F1A91"/>
    <w:rsid w:val="007F3245"/>
    <w:rsid w:val="007F3501"/>
    <w:rsid w:val="007F3581"/>
    <w:rsid w:val="007F4E17"/>
    <w:rsid w:val="007F5C43"/>
    <w:rsid w:val="007F7551"/>
    <w:rsid w:val="007F791C"/>
    <w:rsid w:val="007F7DC8"/>
    <w:rsid w:val="00801A6B"/>
    <w:rsid w:val="008024A3"/>
    <w:rsid w:val="00802763"/>
    <w:rsid w:val="008034E2"/>
    <w:rsid w:val="0080383F"/>
    <w:rsid w:val="00803958"/>
    <w:rsid w:val="00804016"/>
    <w:rsid w:val="00805784"/>
    <w:rsid w:val="00806E28"/>
    <w:rsid w:val="00810C09"/>
    <w:rsid w:val="00810DC5"/>
    <w:rsid w:val="008116E4"/>
    <w:rsid w:val="00811FB1"/>
    <w:rsid w:val="008147E5"/>
    <w:rsid w:val="00814FF5"/>
    <w:rsid w:val="008153EB"/>
    <w:rsid w:val="00816080"/>
    <w:rsid w:val="00816C76"/>
    <w:rsid w:val="00817EC2"/>
    <w:rsid w:val="00822708"/>
    <w:rsid w:val="00823D90"/>
    <w:rsid w:val="008241A2"/>
    <w:rsid w:val="00825294"/>
    <w:rsid w:val="0082530A"/>
    <w:rsid w:val="0082649D"/>
    <w:rsid w:val="00830139"/>
    <w:rsid w:val="008301C7"/>
    <w:rsid w:val="00830D5E"/>
    <w:rsid w:val="008311D4"/>
    <w:rsid w:val="00831F0C"/>
    <w:rsid w:val="00832174"/>
    <w:rsid w:val="00832CC6"/>
    <w:rsid w:val="00832E8E"/>
    <w:rsid w:val="008372BC"/>
    <w:rsid w:val="00837DA6"/>
    <w:rsid w:val="00840B39"/>
    <w:rsid w:val="00844928"/>
    <w:rsid w:val="008454A8"/>
    <w:rsid w:val="00845749"/>
    <w:rsid w:val="00845855"/>
    <w:rsid w:val="00846813"/>
    <w:rsid w:val="008471EC"/>
    <w:rsid w:val="0085076B"/>
    <w:rsid w:val="00851499"/>
    <w:rsid w:val="00852753"/>
    <w:rsid w:val="008531B4"/>
    <w:rsid w:val="008532FE"/>
    <w:rsid w:val="0085341C"/>
    <w:rsid w:val="00854257"/>
    <w:rsid w:val="00854669"/>
    <w:rsid w:val="00854B8A"/>
    <w:rsid w:val="00854EA5"/>
    <w:rsid w:val="00855020"/>
    <w:rsid w:val="0085529A"/>
    <w:rsid w:val="00855631"/>
    <w:rsid w:val="00855CC7"/>
    <w:rsid w:val="00855EFE"/>
    <w:rsid w:val="0085618A"/>
    <w:rsid w:val="0085685B"/>
    <w:rsid w:val="008577EC"/>
    <w:rsid w:val="00857E1F"/>
    <w:rsid w:val="0086199A"/>
    <w:rsid w:val="00862038"/>
    <w:rsid w:val="008620A5"/>
    <w:rsid w:val="008621A3"/>
    <w:rsid w:val="0086381F"/>
    <w:rsid w:val="00871082"/>
    <w:rsid w:val="00871481"/>
    <w:rsid w:val="008719D9"/>
    <w:rsid w:val="00872FB1"/>
    <w:rsid w:val="00873C3A"/>
    <w:rsid w:val="00874320"/>
    <w:rsid w:val="00876CD2"/>
    <w:rsid w:val="00877A87"/>
    <w:rsid w:val="0088056B"/>
    <w:rsid w:val="008806C4"/>
    <w:rsid w:val="00881176"/>
    <w:rsid w:val="00883F14"/>
    <w:rsid w:val="00884CE2"/>
    <w:rsid w:val="00885E6E"/>
    <w:rsid w:val="00885F7A"/>
    <w:rsid w:val="0088695D"/>
    <w:rsid w:val="008903DF"/>
    <w:rsid w:val="0089179A"/>
    <w:rsid w:val="00891DF2"/>
    <w:rsid w:val="00893F29"/>
    <w:rsid w:val="00893F62"/>
    <w:rsid w:val="008952D3"/>
    <w:rsid w:val="008973E2"/>
    <w:rsid w:val="008978AB"/>
    <w:rsid w:val="00897C73"/>
    <w:rsid w:val="008A01A1"/>
    <w:rsid w:val="008A0F31"/>
    <w:rsid w:val="008A2A3F"/>
    <w:rsid w:val="008A3ACC"/>
    <w:rsid w:val="008A3D01"/>
    <w:rsid w:val="008A3DE9"/>
    <w:rsid w:val="008A4BF3"/>
    <w:rsid w:val="008A62E3"/>
    <w:rsid w:val="008A7056"/>
    <w:rsid w:val="008A7DE3"/>
    <w:rsid w:val="008B104E"/>
    <w:rsid w:val="008B1F5A"/>
    <w:rsid w:val="008B2261"/>
    <w:rsid w:val="008B3E71"/>
    <w:rsid w:val="008B51F8"/>
    <w:rsid w:val="008B54E7"/>
    <w:rsid w:val="008B5627"/>
    <w:rsid w:val="008B5CC4"/>
    <w:rsid w:val="008B67FB"/>
    <w:rsid w:val="008B6C1D"/>
    <w:rsid w:val="008B753D"/>
    <w:rsid w:val="008C0B52"/>
    <w:rsid w:val="008C0CF2"/>
    <w:rsid w:val="008C199A"/>
    <w:rsid w:val="008C2113"/>
    <w:rsid w:val="008C38E2"/>
    <w:rsid w:val="008C6068"/>
    <w:rsid w:val="008C6848"/>
    <w:rsid w:val="008C6C99"/>
    <w:rsid w:val="008D504F"/>
    <w:rsid w:val="008D5A5D"/>
    <w:rsid w:val="008D5BEC"/>
    <w:rsid w:val="008D74E1"/>
    <w:rsid w:val="008D7A94"/>
    <w:rsid w:val="008E1594"/>
    <w:rsid w:val="008E1905"/>
    <w:rsid w:val="008E37C4"/>
    <w:rsid w:val="008E4D71"/>
    <w:rsid w:val="008E5219"/>
    <w:rsid w:val="008E5E34"/>
    <w:rsid w:val="008E7785"/>
    <w:rsid w:val="008E79D7"/>
    <w:rsid w:val="008E7AC6"/>
    <w:rsid w:val="008E7BCB"/>
    <w:rsid w:val="008F0818"/>
    <w:rsid w:val="008F293E"/>
    <w:rsid w:val="008F4416"/>
    <w:rsid w:val="008F56A6"/>
    <w:rsid w:val="008F6492"/>
    <w:rsid w:val="008F7780"/>
    <w:rsid w:val="008F7A47"/>
    <w:rsid w:val="0090007E"/>
    <w:rsid w:val="00900324"/>
    <w:rsid w:val="00901BCB"/>
    <w:rsid w:val="00901C07"/>
    <w:rsid w:val="00901F7E"/>
    <w:rsid w:val="009022AB"/>
    <w:rsid w:val="009022BB"/>
    <w:rsid w:val="009029DB"/>
    <w:rsid w:val="00903483"/>
    <w:rsid w:val="0090533D"/>
    <w:rsid w:val="009066BC"/>
    <w:rsid w:val="0090678A"/>
    <w:rsid w:val="0090772D"/>
    <w:rsid w:val="00910D90"/>
    <w:rsid w:val="00911C1E"/>
    <w:rsid w:val="009139E1"/>
    <w:rsid w:val="00914434"/>
    <w:rsid w:val="0091547B"/>
    <w:rsid w:val="00915C32"/>
    <w:rsid w:val="0091704F"/>
    <w:rsid w:val="00920C6A"/>
    <w:rsid w:val="00920FB3"/>
    <w:rsid w:val="009212A5"/>
    <w:rsid w:val="009215BA"/>
    <w:rsid w:val="009219B2"/>
    <w:rsid w:val="00921B0B"/>
    <w:rsid w:val="00922D26"/>
    <w:rsid w:val="009232DF"/>
    <w:rsid w:val="00924878"/>
    <w:rsid w:val="009320AE"/>
    <w:rsid w:val="00932FD2"/>
    <w:rsid w:val="00934E26"/>
    <w:rsid w:val="00935CBB"/>
    <w:rsid w:val="009375F5"/>
    <w:rsid w:val="00937606"/>
    <w:rsid w:val="00937734"/>
    <w:rsid w:val="00937981"/>
    <w:rsid w:val="00940AE1"/>
    <w:rsid w:val="00940B70"/>
    <w:rsid w:val="00940F3F"/>
    <w:rsid w:val="00941433"/>
    <w:rsid w:val="00941EAE"/>
    <w:rsid w:val="00942707"/>
    <w:rsid w:val="00942875"/>
    <w:rsid w:val="00943318"/>
    <w:rsid w:val="009437DF"/>
    <w:rsid w:val="00944167"/>
    <w:rsid w:val="009442FF"/>
    <w:rsid w:val="00944658"/>
    <w:rsid w:val="00944963"/>
    <w:rsid w:val="00944BDA"/>
    <w:rsid w:val="00945A63"/>
    <w:rsid w:val="00946738"/>
    <w:rsid w:val="00946A25"/>
    <w:rsid w:val="0095072A"/>
    <w:rsid w:val="00950F71"/>
    <w:rsid w:val="00951387"/>
    <w:rsid w:val="00952A92"/>
    <w:rsid w:val="009544D1"/>
    <w:rsid w:val="00955024"/>
    <w:rsid w:val="009565D1"/>
    <w:rsid w:val="009572B3"/>
    <w:rsid w:val="00957FCC"/>
    <w:rsid w:val="009603C7"/>
    <w:rsid w:val="00960593"/>
    <w:rsid w:val="00961FCA"/>
    <w:rsid w:val="00962A19"/>
    <w:rsid w:val="0096437F"/>
    <w:rsid w:val="00964615"/>
    <w:rsid w:val="009713B0"/>
    <w:rsid w:val="009715BA"/>
    <w:rsid w:val="00973FFE"/>
    <w:rsid w:val="0097430E"/>
    <w:rsid w:val="00976D28"/>
    <w:rsid w:val="00980338"/>
    <w:rsid w:val="00980874"/>
    <w:rsid w:val="009812FC"/>
    <w:rsid w:val="00981FD0"/>
    <w:rsid w:val="00982554"/>
    <w:rsid w:val="009829E4"/>
    <w:rsid w:val="00982D1E"/>
    <w:rsid w:val="009831EF"/>
    <w:rsid w:val="0098339A"/>
    <w:rsid w:val="009846A4"/>
    <w:rsid w:val="0098485C"/>
    <w:rsid w:val="00984CD2"/>
    <w:rsid w:val="00985482"/>
    <w:rsid w:val="00985B39"/>
    <w:rsid w:val="00985C21"/>
    <w:rsid w:val="00986E49"/>
    <w:rsid w:val="0098759E"/>
    <w:rsid w:val="00987E32"/>
    <w:rsid w:val="009907FF"/>
    <w:rsid w:val="00991530"/>
    <w:rsid w:val="00991AB4"/>
    <w:rsid w:val="00992346"/>
    <w:rsid w:val="009928A3"/>
    <w:rsid w:val="00994AD9"/>
    <w:rsid w:val="009959CE"/>
    <w:rsid w:val="00996311"/>
    <w:rsid w:val="009A027A"/>
    <w:rsid w:val="009A08AA"/>
    <w:rsid w:val="009A0A6F"/>
    <w:rsid w:val="009A1646"/>
    <w:rsid w:val="009A192E"/>
    <w:rsid w:val="009A1E38"/>
    <w:rsid w:val="009A1EA0"/>
    <w:rsid w:val="009A1F4A"/>
    <w:rsid w:val="009A388F"/>
    <w:rsid w:val="009A4ADF"/>
    <w:rsid w:val="009A60C3"/>
    <w:rsid w:val="009A6B42"/>
    <w:rsid w:val="009A7C28"/>
    <w:rsid w:val="009B0851"/>
    <w:rsid w:val="009B121B"/>
    <w:rsid w:val="009B1534"/>
    <w:rsid w:val="009B1566"/>
    <w:rsid w:val="009B2E7F"/>
    <w:rsid w:val="009B5C32"/>
    <w:rsid w:val="009B63E7"/>
    <w:rsid w:val="009B6BEA"/>
    <w:rsid w:val="009C02CC"/>
    <w:rsid w:val="009C1ADF"/>
    <w:rsid w:val="009C2B14"/>
    <w:rsid w:val="009C2CC2"/>
    <w:rsid w:val="009C3963"/>
    <w:rsid w:val="009C4091"/>
    <w:rsid w:val="009C4443"/>
    <w:rsid w:val="009C465C"/>
    <w:rsid w:val="009C4687"/>
    <w:rsid w:val="009C52B1"/>
    <w:rsid w:val="009C57D7"/>
    <w:rsid w:val="009C6D25"/>
    <w:rsid w:val="009C77FE"/>
    <w:rsid w:val="009D1657"/>
    <w:rsid w:val="009D1F0E"/>
    <w:rsid w:val="009D26B2"/>
    <w:rsid w:val="009D2C29"/>
    <w:rsid w:val="009D362D"/>
    <w:rsid w:val="009D48A2"/>
    <w:rsid w:val="009D5D23"/>
    <w:rsid w:val="009D682C"/>
    <w:rsid w:val="009D6978"/>
    <w:rsid w:val="009D6FA0"/>
    <w:rsid w:val="009E06F7"/>
    <w:rsid w:val="009E0D3E"/>
    <w:rsid w:val="009E2A1D"/>
    <w:rsid w:val="009E479C"/>
    <w:rsid w:val="009E4A2D"/>
    <w:rsid w:val="009E51D2"/>
    <w:rsid w:val="009E76F6"/>
    <w:rsid w:val="009F002D"/>
    <w:rsid w:val="009F013E"/>
    <w:rsid w:val="009F165A"/>
    <w:rsid w:val="009F1FEB"/>
    <w:rsid w:val="009F2BDE"/>
    <w:rsid w:val="009F646C"/>
    <w:rsid w:val="009F6510"/>
    <w:rsid w:val="009F68A8"/>
    <w:rsid w:val="009F73D5"/>
    <w:rsid w:val="00A004E3"/>
    <w:rsid w:val="00A01179"/>
    <w:rsid w:val="00A01621"/>
    <w:rsid w:val="00A01717"/>
    <w:rsid w:val="00A02738"/>
    <w:rsid w:val="00A03757"/>
    <w:rsid w:val="00A049EF"/>
    <w:rsid w:val="00A04C17"/>
    <w:rsid w:val="00A05E5A"/>
    <w:rsid w:val="00A066AB"/>
    <w:rsid w:val="00A07135"/>
    <w:rsid w:val="00A1022E"/>
    <w:rsid w:val="00A106D3"/>
    <w:rsid w:val="00A10888"/>
    <w:rsid w:val="00A11FDD"/>
    <w:rsid w:val="00A121B0"/>
    <w:rsid w:val="00A1462A"/>
    <w:rsid w:val="00A152EB"/>
    <w:rsid w:val="00A154F9"/>
    <w:rsid w:val="00A20490"/>
    <w:rsid w:val="00A20A8D"/>
    <w:rsid w:val="00A21710"/>
    <w:rsid w:val="00A2289E"/>
    <w:rsid w:val="00A22A3E"/>
    <w:rsid w:val="00A24EA8"/>
    <w:rsid w:val="00A26177"/>
    <w:rsid w:val="00A26595"/>
    <w:rsid w:val="00A271F1"/>
    <w:rsid w:val="00A2785D"/>
    <w:rsid w:val="00A302E5"/>
    <w:rsid w:val="00A34A35"/>
    <w:rsid w:val="00A34C20"/>
    <w:rsid w:val="00A34FD0"/>
    <w:rsid w:val="00A35A11"/>
    <w:rsid w:val="00A37E6E"/>
    <w:rsid w:val="00A403A5"/>
    <w:rsid w:val="00A40558"/>
    <w:rsid w:val="00A41383"/>
    <w:rsid w:val="00A41867"/>
    <w:rsid w:val="00A41B8F"/>
    <w:rsid w:val="00A45038"/>
    <w:rsid w:val="00A45049"/>
    <w:rsid w:val="00A459B6"/>
    <w:rsid w:val="00A46ADF"/>
    <w:rsid w:val="00A46E56"/>
    <w:rsid w:val="00A4702A"/>
    <w:rsid w:val="00A474B2"/>
    <w:rsid w:val="00A50086"/>
    <w:rsid w:val="00A506B9"/>
    <w:rsid w:val="00A50A17"/>
    <w:rsid w:val="00A5150B"/>
    <w:rsid w:val="00A51B8D"/>
    <w:rsid w:val="00A51C91"/>
    <w:rsid w:val="00A532E9"/>
    <w:rsid w:val="00A53AA5"/>
    <w:rsid w:val="00A54A8E"/>
    <w:rsid w:val="00A56044"/>
    <w:rsid w:val="00A56904"/>
    <w:rsid w:val="00A57721"/>
    <w:rsid w:val="00A606D1"/>
    <w:rsid w:val="00A60EFC"/>
    <w:rsid w:val="00A61068"/>
    <w:rsid w:val="00A61210"/>
    <w:rsid w:val="00A61FCA"/>
    <w:rsid w:val="00A62F33"/>
    <w:rsid w:val="00A63522"/>
    <w:rsid w:val="00A64DCB"/>
    <w:rsid w:val="00A6540D"/>
    <w:rsid w:val="00A671D7"/>
    <w:rsid w:val="00A72A2A"/>
    <w:rsid w:val="00A72F0E"/>
    <w:rsid w:val="00A745AC"/>
    <w:rsid w:val="00A74A75"/>
    <w:rsid w:val="00A75FCA"/>
    <w:rsid w:val="00A80C69"/>
    <w:rsid w:val="00A827B8"/>
    <w:rsid w:val="00A8467F"/>
    <w:rsid w:val="00A84F80"/>
    <w:rsid w:val="00A85BC7"/>
    <w:rsid w:val="00A9360B"/>
    <w:rsid w:val="00A93CA3"/>
    <w:rsid w:val="00A94A9F"/>
    <w:rsid w:val="00A94C1C"/>
    <w:rsid w:val="00A94D0D"/>
    <w:rsid w:val="00A976D0"/>
    <w:rsid w:val="00A9775D"/>
    <w:rsid w:val="00AA0145"/>
    <w:rsid w:val="00AA1455"/>
    <w:rsid w:val="00AA1D3A"/>
    <w:rsid w:val="00AA3A56"/>
    <w:rsid w:val="00AA3CD4"/>
    <w:rsid w:val="00AA4412"/>
    <w:rsid w:val="00AA5AFE"/>
    <w:rsid w:val="00AA65F3"/>
    <w:rsid w:val="00AA6638"/>
    <w:rsid w:val="00AA66E4"/>
    <w:rsid w:val="00AB0B75"/>
    <w:rsid w:val="00AB1A57"/>
    <w:rsid w:val="00AB2073"/>
    <w:rsid w:val="00AB2588"/>
    <w:rsid w:val="00AB2A2C"/>
    <w:rsid w:val="00AB44CE"/>
    <w:rsid w:val="00AB4AFC"/>
    <w:rsid w:val="00AB4DAD"/>
    <w:rsid w:val="00AB4FD3"/>
    <w:rsid w:val="00AB52ED"/>
    <w:rsid w:val="00AB60EE"/>
    <w:rsid w:val="00AB7CFD"/>
    <w:rsid w:val="00AB7F23"/>
    <w:rsid w:val="00AC0462"/>
    <w:rsid w:val="00AC15DB"/>
    <w:rsid w:val="00AC21BB"/>
    <w:rsid w:val="00AC3382"/>
    <w:rsid w:val="00AC4844"/>
    <w:rsid w:val="00AC4BF7"/>
    <w:rsid w:val="00AC4C4D"/>
    <w:rsid w:val="00AC5826"/>
    <w:rsid w:val="00AC58EB"/>
    <w:rsid w:val="00AC5F7E"/>
    <w:rsid w:val="00AC6670"/>
    <w:rsid w:val="00AC6EB6"/>
    <w:rsid w:val="00AC7B59"/>
    <w:rsid w:val="00AD0337"/>
    <w:rsid w:val="00AD12B2"/>
    <w:rsid w:val="00AD161D"/>
    <w:rsid w:val="00AD1660"/>
    <w:rsid w:val="00AD187F"/>
    <w:rsid w:val="00AD2132"/>
    <w:rsid w:val="00AD2887"/>
    <w:rsid w:val="00AD39F2"/>
    <w:rsid w:val="00AD4A2B"/>
    <w:rsid w:val="00AD4ABA"/>
    <w:rsid w:val="00AD4DF5"/>
    <w:rsid w:val="00AD592C"/>
    <w:rsid w:val="00AD634A"/>
    <w:rsid w:val="00AD7197"/>
    <w:rsid w:val="00AD73E8"/>
    <w:rsid w:val="00AD7EC3"/>
    <w:rsid w:val="00AE1767"/>
    <w:rsid w:val="00AE2EAF"/>
    <w:rsid w:val="00AE3F00"/>
    <w:rsid w:val="00AE43AF"/>
    <w:rsid w:val="00AE466C"/>
    <w:rsid w:val="00AE4D0E"/>
    <w:rsid w:val="00AE6075"/>
    <w:rsid w:val="00AE60B8"/>
    <w:rsid w:val="00AE6907"/>
    <w:rsid w:val="00AE729E"/>
    <w:rsid w:val="00AE77D6"/>
    <w:rsid w:val="00AF0711"/>
    <w:rsid w:val="00AF123A"/>
    <w:rsid w:val="00AF17D3"/>
    <w:rsid w:val="00AF2882"/>
    <w:rsid w:val="00AF376F"/>
    <w:rsid w:val="00AF47EC"/>
    <w:rsid w:val="00AF5C09"/>
    <w:rsid w:val="00AF6506"/>
    <w:rsid w:val="00AF6FC7"/>
    <w:rsid w:val="00B00936"/>
    <w:rsid w:val="00B01653"/>
    <w:rsid w:val="00B02E66"/>
    <w:rsid w:val="00B03DE6"/>
    <w:rsid w:val="00B05885"/>
    <w:rsid w:val="00B05934"/>
    <w:rsid w:val="00B07C39"/>
    <w:rsid w:val="00B102DB"/>
    <w:rsid w:val="00B116AB"/>
    <w:rsid w:val="00B11B48"/>
    <w:rsid w:val="00B12303"/>
    <w:rsid w:val="00B135DC"/>
    <w:rsid w:val="00B13A41"/>
    <w:rsid w:val="00B153B4"/>
    <w:rsid w:val="00B158D3"/>
    <w:rsid w:val="00B17849"/>
    <w:rsid w:val="00B17F9B"/>
    <w:rsid w:val="00B20A2E"/>
    <w:rsid w:val="00B210B3"/>
    <w:rsid w:val="00B21E13"/>
    <w:rsid w:val="00B22768"/>
    <w:rsid w:val="00B228FE"/>
    <w:rsid w:val="00B24B14"/>
    <w:rsid w:val="00B250F2"/>
    <w:rsid w:val="00B25293"/>
    <w:rsid w:val="00B30509"/>
    <w:rsid w:val="00B308AA"/>
    <w:rsid w:val="00B30D18"/>
    <w:rsid w:val="00B3213E"/>
    <w:rsid w:val="00B32343"/>
    <w:rsid w:val="00B34497"/>
    <w:rsid w:val="00B3500F"/>
    <w:rsid w:val="00B35CD7"/>
    <w:rsid w:val="00B37B28"/>
    <w:rsid w:val="00B40321"/>
    <w:rsid w:val="00B409AC"/>
    <w:rsid w:val="00B42ABE"/>
    <w:rsid w:val="00B43913"/>
    <w:rsid w:val="00B43BD6"/>
    <w:rsid w:val="00B520BE"/>
    <w:rsid w:val="00B53325"/>
    <w:rsid w:val="00B53813"/>
    <w:rsid w:val="00B53A34"/>
    <w:rsid w:val="00B540BF"/>
    <w:rsid w:val="00B54F52"/>
    <w:rsid w:val="00B55309"/>
    <w:rsid w:val="00B555D4"/>
    <w:rsid w:val="00B604E2"/>
    <w:rsid w:val="00B61BFA"/>
    <w:rsid w:val="00B61F35"/>
    <w:rsid w:val="00B62293"/>
    <w:rsid w:val="00B6244B"/>
    <w:rsid w:val="00B629B7"/>
    <w:rsid w:val="00B62E6B"/>
    <w:rsid w:val="00B63187"/>
    <w:rsid w:val="00B64AED"/>
    <w:rsid w:val="00B65169"/>
    <w:rsid w:val="00B66037"/>
    <w:rsid w:val="00B66665"/>
    <w:rsid w:val="00B66890"/>
    <w:rsid w:val="00B674B0"/>
    <w:rsid w:val="00B717BC"/>
    <w:rsid w:val="00B738AF"/>
    <w:rsid w:val="00B73F36"/>
    <w:rsid w:val="00B74268"/>
    <w:rsid w:val="00B74705"/>
    <w:rsid w:val="00B74C09"/>
    <w:rsid w:val="00B74E38"/>
    <w:rsid w:val="00B74F60"/>
    <w:rsid w:val="00B75B34"/>
    <w:rsid w:val="00B76486"/>
    <w:rsid w:val="00B76D73"/>
    <w:rsid w:val="00B776ED"/>
    <w:rsid w:val="00B80663"/>
    <w:rsid w:val="00B8129B"/>
    <w:rsid w:val="00B823A1"/>
    <w:rsid w:val="00B83620"/>
    <w:rsid w:val="00B86272"/>
    <w:rsid w:val="00B86559"/>
    <w:rsid w:val="00B90AB1"/>
    <w:rsid w:val="00B90D20"/>
    <w:rsid w:val="00B91333"/>
    <w:rsid w:val="00B9237C"/>
    <w:rsid w:val="00B923F1"/>
    <w:rsid w:val="00B94505"/>
    <w:rsid w:val="00B94694"/>
    <w:rsid w:val="00B968A3"/>
    <w:rsid w:val="00B96AD7"/>
    <w:rsid w:val="00B96DAB"/>
    <w:rsid w:val="00B97DE2"/>
    <w:rsid w:val="00BA0112"/>
    <w:rsid w:val="00BA04E5"/>
    <w:rsid w:val="00BA264F"/>
    <w:rsid w:val="00BA28CF"/>
    <w:rsid w:val="00BA51E3"/>
    <w:rsid w:val="00BA5DE5"/>
    <w:rsid w:val="00BB2596"/>
    <w:rsid w:val="00BB4214"/>
    <w:rsid w:val="00BB47AD"/>
    <w:rsid w:val="00BB4834"/>
    <w:rsid w:val="00BB4BD5"/>
    <w:rsid w:val="00BB5263"/>
    <w:rsid w:val="00BB730A"/>
    <w:rsid w:val="00BB7BA9"/>
    <w:rsid w:val="00BC03E1"/>
    <w:rsid w:val="00BC0C3E"/>
    <w:rsid w:val="00BC14D1"/>
    <w:rsid w:val="00BC3233"/>
    <w:rsid w:val="00BC3DE8"/>
    <w:rsid w:val="00BD4471"/>
    <w:rsid w:val="00BD4C70"/>
    <w:rsid w:val="00BD4EAF"/>
    <w:rsid w:val="00BD740F"/>
    <w:rsid w:val="00BE0FF3"/>
    <w:rsid w:val="00BE12FA"/>
    <w:rsid w:val="00BE1FF1"/>
    <w:rsid w:val="00BE3072"/>
    <w:rsid w:val="00BE3F5C"/>
    <w:rsid w:val="00BE54B8"/>
    <w:rsid w:val="00BE6B6E"/>
    <w:rsid w:val="00BE73F9"/>
    <w:rsid w:val="00BF2085"/>
    <w:rsid w:val="00BF2208"/>
    <w:rsid w:val="00BF59C8"/>
    <w:rsid w:val="00BF72B2"/>
    <w:rsid w:val="00BF740B"/>
    <w:rsid w:val="00C00596"/>
    <w:rsid w:val="00C007DE"/>
    <w:rsid w:val="00C01D0F"/>
    <w:rsid w:val="00C03101"/>
    <w:rsid w:val="00C040B2"/>
    <w:rsid w:val="00C0426C"/>
    <w:rsid w:val="00C05536"/>
    <w:rsid w:val="00C06E57"/>
    <w:rsid w:val="00C07F32"/>
    <w:rsid w:val="00C10F45"/>
    <w:rsid w:val="00C121AE"/>
    <w:rsid w:val="00C122FE"/>
    <w:rsid w:val="00C123F8"/>
    <w:rsid w:val="00C128D4"/>
    <w:rsid w:val="00C13EF4"/>
    <w:rsid w:val="00C14797"/>
    <w:rsid w:val="00C1485C"/>
    <w:rsid w:val="00C16204"/>
    <w:rsid w:val="00C163E0"/>
    <w:rsid w:val="00C173E1"/>
    <w:rsid w:val="00C21E4D"/>
    <w:rsid w:val="00C24CCE"/>
    <w:rsid w:val="00C25AB4"/>
    <w:rsid w:val="00C25BE5"/>
    <w:rsid w:val="00C25F8B"/>
    <w:rsid w:val="00C26883"/>
    <w:rsid w:val="00C27ED4"/>
    <w:rsid w:val="00C32FBC"/>
    <w:rsid w:val="00C3351F"/>
    <w:rsid w:val="00C34D0E"/>
    <w:rsid w:val="00C357FC"/>
    <w:rsid w:val="00C35F6B"/>
    <w:rsid w:val="00C36FC6"/>
    <w:rsid w:val="00C3730B"/>
    <w:rsid w:val="00C37727"/>
    <w:rsid w:val="00C37B20"/>
    <w:rsid w:val="00C406AA"/>
    <w:rsid w:val="00C41152"/>
    <w:rsid w:val="00C422A5"/>
    <w:rsid w:val="00C4250A"/>
    <w:rsid w:val="00C43210"/>
    <w:rsid w:val="00C43AA4"/>
    <w:rsid w:val="00C444F8"/>
    <w:rsid w:val="00C4577A"/>
    <w:rsid w:val="00C4623C"/>
    <w:rsid w:val="00C47343"/>
    <w:rsid w:val="00C50820"/>
    <w:rsid w:val="00C50C24"/>
    <w:rsid w:val="00C50CDA"/>
    <w:rsid w:val="00C521B6"/>
    <w:rsid w:val="00C523C6"/>
    <w:rsid w:val="00C5276A"/>
    <w:rsid w:val="00C53E78"/>
    <w:rsid w:val="00C545D8"/>
    <w:rsid w:val="00C55C61"/>
    <w:rsid w:val="00C55C6B"/>
    <w:rsid w:val="00C55CDF"/>
    <w:rsid w:val="00C564A7"/>
    <w:rsid w:val="00C56886"/>
    <w:rsid w:val="00C60B25"/>
    <w:rsid w:val="00C61344"/>
    <w:rsid w:val="00C6206B"/>
    <w:rsid w:val="00C62B97"/>
    <w:rsid w:val="00C64226"/>
    <w:rsid w:val="00C65A07"/>
    <w:rsid w:val="00C70AB0"/>
    <w:rsid w:val="00C70AFA"/>
    <w:rsid w:val="00C711CF"/>
    <w:rsid w:val="00C717A2"/>
    <w:rsid w:val="00C72663"/>
    <w:rsid w:val="00C7294C"/>
    <w:rsid w:val="00C72F62"/>
    <w:rsid w:val="00C73D35"/>
    <w:rsid w:val="00C77429"/>
    <w:rsid w:val="00C777F1"/>
    <w:rsid w:val="00C77DD2"/>
    <w:rsid w:val="00C77E78"/>
    <w:rsid w:val="00C80E5B"/>
    <w:rsid w:val="00C818C2"/>
    <w:rsid w:val="00C8206A"/>
    <w:rsid w:val="00C82952"/>
    <w:rsid w:val="00C8359A"/>
    <w:rsid w:val="00C83D75"/>
    <w:rsid w:val="00C85E49"/>
    <w:rsid w:val="00C86861"/>
    <w:rsid w:val="00C871C9"/>
    <w:rsid w:val="00C87583"/>
    <w:rsid w:val="00C8799F"/>
    <w:rsid w:val="00C904AA"/>
    <w:rsid w:val="00C90F06"/>
    <w:rsid w:val="00C91729"/>
    <w:rsid w:val="00C91B14"/>
    <w:rsid w:val="00C93C85"/>
    <w:rsid w:val="00C94640"/>
    <w:rsid w:val="00C951D2"/>
    <w:rsid w:val="00C95C0E"/>
    <w:rsid w:val="00CA0D19"/>
    <w:rsid w:val="00CA15A9"/>
    <w:rsid w:val="00CA2CBB"/>
    <w:rsid w:val="00CA2D14"/>
    <w:rsid w:val="00CA40C1"/>
    <w:rsid w:val="00CA44ED"/>
    <w:rsid w:val="00CA606D"/>
    <w:rsid w:val="00CA64CF"/>
    <w:rsid w:val="00CA6621"/>
    <w:rsid w:val="00CB215C"/>
    <w:rsid w:val="00CB21EC"/>
    <w:rsid w:val="00CB27F7"/>
    <w:rsid w:val="00CB2BD3"/>
    <w:rsid w:val="00CB2C98"/>
    <w:rsid w:val="00CB3894"/>
    <w:rsid w:val="00CB3AB7"/>
    <w:rsid w:val="00CB3D0B"/>
    <w:rsid w:val="00CB48BF"/>
    <w:rsid w:val="00CB4CF9"/>
    <w:rsid w:val="00CB5080"/>
    <w:rsid w:val="00CB6725"/>
    <w:rsid w:val="00CB764D"/>
    <w:rsid w:val="00CC18B9"/>
    <w:rsid w:val="00CC1FD9"/>
    <w:rsid w:val="00CC28CB"/>
    <w:rsid w:val="00CC2ADE"/>
    <w:rsid w:val="00CC2E3B"/>
    <w:rsid w:val="00CC3A04"/>
    <w:rsid w:val="00CC3D40"/>
    <w:rsid w:val="00CC48DD"/>
    <w:rsid w:val="00CC48F9"/>
    <w:rsid w:val="00CC4B58"/>
    <w:rsid w:val="00CC5E01"/>
    <w:rsid w:val="00CC687D"/>
    <w:rsid w:val="00CC7653"/>
    <w:rsid w:val="00CD0164"/>
    <w:rsid w:val="00CD0306"/>
    <w:rsid w:val="00CD0831"/>
    <w:rsid w:val="00CD1189"/>
    <w:rsid w:val="00CD1A31"/>
    <w:rsid w:val="00CD2386"/>
    <w:rsid w:val="00CD2CFE"/>
    <w:rsid w:val="00CD3740"/>
    <w:rsid w:val="00CD383B"/>
    <w:rsid w:val="00CD4180"/>
    <w:rsid w:val="00CD4E91"/>
    <w:rsid w:val="00CD51EF"/>
    <w:rsid w:val="00CD52D1"/>
    <w:rsid w:val="00CD63CA"/>
    <w:rsid w:val="00CD785A"/>
    <w:rsid w:val="00CE02C2"/>
    <w:rsid w:val="00CE0A23"/>
    <w:rsid w:val="00CE16EF"/>
    <w:rsid w:val="00CE18B5"/>
    <w:rsid w:val="00CE33D5"/>
    <w:rsid w:val="00CE3523"/>
    <w:rsid w:val="00CE772D"/>
    <w:rsid w:val="00CF09B1"/>
    <w:rsid w:val="00CF21EE"/>
    <w:rsid w:val="00CF2227"/>
    <w:rsid w:val="00CF2A48"/>
    <w:rsid w:val="00CF3A63"/>
    <w:rsid w:val="00CF625F"/>
    <w:rsid w:val="00CF7DBF"/>
    <w:rsid w:val="00D006A2"/>
    <w:rsid w:val="00D01D54"/>
    <w:rsid w:val="00D01FD6"/>
    <w:rsid w:val="00D0245C"/>
    <w:rsid w:val="00D038C6"/>
    <w:rsid w:val="00D048E1"/>
    <w:rsid w:val="00D050BB"/>
    <w:rsid w:val="00D05134"/>
    <w:rsid w:val="00D07E87"/>
    <w:rsid w:val="00D105B7"/>
    <w:rsid w:val="00D10704"/>
    <w:rsid w:val="00D10C04"/>
    <w:rsid w:val="00D11D4D"/>
    <w:rsid w:val="00D11DC5"/>
    <w:rsid w:val="00D12533"/>
    <w:rsid w:val="00D13E39"/>
    <w:rsid w:val="00D14E92"/>
    <w:rsid w:val="00D15A16"/>
    <w:rsid w:val="00D15C36"/>
    <w:rsid w:val="00D17464"/>
    <w:rsid w:val="00D20370"/>
    <w:rsid w:val="00D20892"/>
    <w:rsid w:val="00D22C4D"/>
    <w:rsid w:val="00D233A6"/>
    <w:rsid w:val="00D233B1"/>
    <w:rsid w:val="00D246A9"/>
    <w:rsid w:val="00D24E28"/>
    <w:rsid w:val="00D26542"/>
    <w:rsid w:val="00D26720"/>
    <w:rsid w:val="00D26921"/>
    <w:rsid w:val="00D27344"/>
    <w:rsid w:val="00D2759B"/>
    <w:rsid w:val="00D30153"/>
    <w:rsid w:val="00D3086B"/>
    <w:rsid w:val="00D30983"/>
    <w:rsid w:val="00D31600"/>
    <w:rsid w:val="00D32326"/>
    <w:rsid w:val="00D32CEA"/>
    <w:rsid w:val="00D33A72"/>
    <w:rsid w:val="00D3598D"/>
    <w:rsid w:val="00D36EC6"/>
    <w:rsid w:val="00D400C1"/>
    <w:rsid w:val="00D40943"/>
    <w:rsid w:val="00D41B89"/>
    <w:rsid w:val="00D4263F"/>
    <w:rsid w:val="00D42896"/>
    <w:rsid w:val="00D43058"/>
    <w:rsid w:val="00D430C1"/>
    <w:rsid w:val="00D43C78"/>
    <w:rsid w:val="00D453EE"/>
    <w:rsid w:val="00D46118"/>
    <w:rsid w:val="00D46BAD"/>
    <w:rsid w:val="00D46D3D"/>
    <w:rsid w:val="00D46EF0"/>
    <w:rsid w:val="00D50E52"/>
    <w:rsid w:val="00D5103B"/>
    <w:rsid w:val="00D51642"/>
    <w:rsid w:val="00D5173E"/>
    <w:rsid w:val="00D520B0"/>
    <w:rsid w:val="00D530B8"/>
    <w:rsid w:val="00D531FF"/>
    <w:rsid w:val="00D57B05"/>
    <w:rsid w:val="00D617D8"/>
    <w:rsid w:val="00D623F3"/>
    <w:rsid w:val="00D6328C"/>
    <w:rsid w:val="00D63CF2"/>
    <w:rsid w:val="00D66CBA"/>
    <w:rsid w:val="00D66ED6"/>
    <w:rsid w:val="00D67015"/>
    <w:rsid w:val="00D67423"/>
    <w:rsid w:val="00D67AF5"/>
    <w:rsid w:val="00D67E21"/>
    <w:rsid w:val="00D70234"/>
    <w:rsid w:val="00D705EF"/>
    <w:rsid w:val="00D72A7B"/>
    <w:rsid w:val="00D74392"/>
    <w:rsid w:val="00D75095"/>
    <w:rsid w:val="00D761DF"/>
    <w:rsid w:val="00D7645C"/>
    <w:rsid w:val="00D776C2"/>
    <w:rsid w:val="00D77C95"/>
    <w:rsid w:val="00D8199C"/>
    <w:rsid w:val="00D8233C"/>
    <w:rsid w:val="00D82739"/>
    <w:rsid w:val="00D83263"/>
    <w:rsid w:val="00D83455"/>
    <w:rsid w:val="00D8377A"/>
    <w:rsid w:val="00D8473A"/>
    <w:rsid w:val="00D84D99"/>
    <w:rsid w:val="00D84DAF"/>
    <w:rsid w:val="00D84E19"/>
    <w:rsid w:val="00D851B4"/>
    <w:rsid w:val="00D8520C"/>
    <w:rsid w:val="00D857FE"/>
    <w:rsid w:val="00D86509"/>
    <w:rsid w:val="00D86758"/>
    <w:rsid w:val="00D86A9D"/>
    <w:rsid w:val="00D870D1"/>
    <w:rsid w:val="00D9000A"/>
    <w:rsid w:val="00D90339"/>
    <w:rsid w:val="00D90397"/>
    <w:rsid w:val="00D90616"/>
    <w:rsid w:val="00D91B82"/>
    <w:rsid w:val="00D91BC3"/>
    <w:rsid w:val="00D9347C"/>
    <w:rsid w:val="00D934D9"/>
    <w:rsid w:val="00D93E14"/>
    <w:rsid w:val="00D95E88"/>
    <w:rsid w:val="00D967CF"/>
    <w:rsid w:val="00D97217"/>
    <w:rsid w:val="00D97BCB"/>
    <w:rsid w:val="00DA057B"/>
    <w:rsid w:val="00DA1841"/>
    <w:rsid w:val="00DA1D56"/>
    <w:rsid w:val="00DA2ADC"/>
    <w:rsid w:val="00DA3F76"/>
    <w:rsid w:val="00DA5633"/>
    <w:rsid w:val="00DA65A7"/>
    <w:rsid w:val="00DA70A2"/>
    <w:rsid w:val="00DB0A62"/>
    <w:rsid w:val="00DB27EE"/>
    <w:rsid w:val="00DB39C2"/>
    <w:rsid w:val="00DB477D"/>
    <w:rsid w:val="00DB5350"/>
    <w:rsid w:val="00DB7FA2"/>
    <w:rsid w:val="00DC0144"/>
    <w:rsid w:val="00DC01F1"/>
    <w:rsid w:val="00DC0306"/>
    <w:rsid w:val="00DC0B50"/>
    <w:rsid w:val="00DC126A"/>
    <w:rsid w:val="00DC14D3"/>
    <w:rsid w:val="00DC1E3C"/>
    <w:rsid w:val="00DC201B"/>
    <w:rsid w:val="00DC21DC"/>
    <w:rsid w:val="00DC2617"/>
    <w:rsid w:val="00DC4E61"/>
    <w:rsid w:val="00DC50C2"/>
    <w:rsid w:val="00DC6691"/>
    <w:rsid w:val="00DC6881"/>
    <w:rsid w:val="00DD08E2"/>
    <w:rsid w:val="00DD0BB7"/>
    <w:rsid w:val="00DD0E63"/>
    <w:rsid w:val="00DD10E9"/>
    <w:rsid w:val="00DD1939"/>
    <w:rsid w:val="00DD2F0E"/>
    <w:rsid w:val="00DD3284"/>
    <w:rsid w:val="00DD3C1D"/>
    <w:rsid w:val="00DD3C2D"/>
    <w:rsid w:val="00DD456A"/>
    <w:rsid w:val="00DE10BD"/>
    <w:rsid w:val="00DE3685"/>
    <w:rsid w:val="00DE39BE"/>
    <w:rsid w:val="00DE6C56"/>
    <w:rsid w:val="00DE7812"/>
    <w:rsid w:val="00DF08E7"/>
    <w:rsid w:val="00DF16D0"/>
    <w:rsid w:val="00DF1CBC"/>
    <w:rsid w:val="00DF2153"/>
    <w:rsid w:val="00DF392A"/>
    <w:rsid w:val="00DF4109"/>
    <w:rsid w:val="00DF43BF"/>
    <w:rsid w:val="00DF4751"/>
    <w:rsid w:val="00DF4862"/>
    <w:rsid w:val="00DF4894"/>
    <w:rsid w:val="00DF52E6"/>
    <w:rsid w:val="00DF591B"/>
    <w:rsid w:val="00DF5E6B"/>
    <w:rsid w:val="00DF6882"/>
    <w:rsid w:val="00DF7A81"/>
    <w:rsid w:val="00DF7F69"/>
    <w:rsid w:val="00E01A25"/>
    <w:rsid w:val="00E01A7B"/>
    <w:rsid w:val="00E02789"/>
    <w:rsid w:val="00E04B05"/>
    <w:rsid w:val="00E063B6"/>
    <w:rsid w:val="00E070D1"/>
    <w:rsid w:val="00E07139"/>
    <w:rsid w:val="00E10DAC"/>
    <w:rsid w:val="00E10EED"/>
    <w:rsid w:val="00E110F1"/>
    <w:rsid w:val="00E12CF2"/>
    <w:rsid w:val="00E12E88"/>
    <w:rsid w:val="00E13168"/>
    <w:rsid w:val="00E13E3C"/>
    <w:rsid w:val="00E1424F"/>
    <w:rsid w:val="00E1428D"/>
    <w:rsid w:val="00E1464D"/>
    <w:rsid w:val="00E15392"/>
    <w:rsid w:val="00E16DF7"/>
    <w:rsid w:val="00E1715D"/>
    <w:rsid w:val="00E206AA"/>
    <w:rsid w:val="00E20971"/>
    <w:rsid w:val="00E21AA9"/>
    <w:rsid w:val="00E22036"/>
    <w:rsid w:val="00E24A5D"/>
    <w:rsid w:val="00E24D49"/>
    <w:rsid w:val="00E2526F"/>
    <w:rsid w:val="00E26206"/>
    <w:rsid w:val="00E27D21"/>
    <w:rsid w:val="00E30017"/>
    <w:rsid w:val="00E32205"/>
    <w:rsid w:val="00E32901"/>
    <w:rsid w:val="00E33221"/>
    <w:rsid w:val="00E33EE8"/>
    <w:rsid w:val="00E35F63"/>
    <w:rsid w:val="00E36A29"/>
    <w:rsid w:val="00E37630"/>
    <w:rsid w:val="00E378B7"/>
    <w:rsid w:val="00E379E3"/>
    <w:rsid w:val="00E37FC5"/>
    <w:rsid w:val="00E4385A"/>
    <w:rsid w:val="00E5052E"/>
    <w:rsid w:val="00E514D2"/>
    <w:rsid w:val="00E52084"/>
    <w:rsid w:val="00E5231D"/>
    <w:rsid w:val="00E532F8"/>
    <w:rsid w:val="00E5636C"/>
    <w:rsid w:val="00E57C28"/>
    <w:rsid w:val="00E64DB4"/>
    <w:rsid w:val="00E652F5"/>
    <w:rsid w:val="00E6564F"/>
    <w:rsid w:val="00E65EF4"/>
    <w:rsid w:val="00E665C7"/>
    <w:rsid w:val="00E66962"/>
    <w:rsid w:val="00E66B00"/>
    <w:rsid w:val="00E6711D"/>
    <w:rsid w:val="00E67711"/>
    <w:rsid w:val="00E67D7A"/>
    <w:rsid w:val="00E7011F"/>
    <w:rsid w:val="00E7101B"/>
    <w:rsid w:val="00E71458"/>
    <w:rsid w:val="00E72731"/>
    <w:rsid w:val="00E74522"/>
    <w:rsid w:val="00E753A7"/>
    <w:rsid w:val="00E75E8B"/>
    <w:rsid w:val="00E77945"/>
    <w:rsid w:val="00E77C4C"/>
    <w:rsid w:val="00E82411"/>
    <w:rsid w:val="00E8270D"/>
    <w:rsid w:val="00E82972"/>
    <w:rsid w:val="00E83655"/>
    <w:rsid w:val="00E8399E"/>
    <w:rsid w:val="00E8553B"/>
    <w:rsid w:val="00E85B8B"/>
    <w:rsid w:val="00E861F3"/>
    <w:rsid w:val="00E91E28"/>
    <w:rsid w:val="00E97CA6"/>
    <w:rsid w:val="00EA0495"/>
    <w:rsid w:val="00EA31C6"/>
    <w:rsid w:val="00EA4EA5"/>
    <w:rsid w:val="00EA543B"/>
    <w:rsid w:val="00EA5457"/>
    <w:rsid w:val="00EA606F"/>
    <w:rsid w:val="00EA69D0"/>
    <w:rsid w:val="00EA7221"/>
    <w:rsid w:val="00EB0332"/>
    <w:rsid w:val="00EB063E"/>
    <w:rsid w:val="00EB0979"/>
    <w:rsid w:val="00EB15FC"/>
    <w:rsid w:val="00EB1DFD"/>
    <w:rsid w:val="00EB469D"/>
    <w:rsid w:val="00EB5670"/>
    <w:rsid w:val="00EB7413"/>
    <w:rsid w:val="00EB7D78"/>
    <w:rsid w:val="00EC1766"/>
    <w:rsid w:val="00EC1FC9"/>
    <w:rsid w:val="00EC3A27"/>
    <w:rsid w:val="00EC4FE9"/>
    <w:rsid w:val="00EC587A"/>
    <w:rsid w:val="00EC75E7"/>
    <w:rsid w:val="00ED0A61"/>
    <w:rsid w:val="00ED11B5"/>
    <w:rsid w:val="00ED12EA"/>
    <w:rsid w:val="00ED2738"/>
    <w:rsid w:val="00ED35EB"/>
    <w:rsid w:val="00ED427A"/>
    <w:rsid w:val="00ED5445"/>
    <w:rsid w:val="00ED5AB9"/>
    <w:rsid w:val="00ED5D4E"/>
    <w:rsid w:val="00ED602C"/>
    <w:rsid w:val="00ED6F6A"/>
    <w:rsid w:val="00ED703B"/>
    <w:rsid w:val="00EE140C"/>
    <w:rsid w:val="00EE180B"/>
    <w:rsid w:val="00EE1F6E"/>
    <w:rsid w:val="00EE20E9"/>
    <w:rsid w:val="00EE238E"/>
    <w:rsid w:val="00EE2D6B"/>
    <w:rsid w:val="00EE31E6"/>
    <w:rsid w:val="00EE3466"/>
    <w:rsid w:val="00EE39EF"/>
    <w:rsid w:val="00EE4B91"/>
    <w:rsid w:val="00EE5F95"/>
    <w:rsid w:val="00EE650E"/>
    <w:rsid w:val="00EF11F7"/>
    <w:rsid w:val="00EF2A92"/>
    <w:rsid w:val="00EF2D01"/>
    <w:rsid w:val="00EF43CC"/>
    <w:rsid w:val="00EF4CEA"/>
    <w:rsid w:val="00EF6724"/>
    <w:rsid w:val="00EF72B2"/>
    <w:rsid w:val="00EF77B1"/>
    <w:rsid w:val="00F027AC"/>
    <w:rsid w:val="00F02EBA"/>
    <w:rsid w:val="00F034F3"/>
    <w:rsid w:val="00F03F63"/>
    <w:rsid w:val="00F0465D"/>
    <w:rsid w:val="00F06ABB"/>
    <w:rsid w:val="00F10062"/>
    <w:rsid w:val="00F1128B"/>
    <w:rsid w:val="00F14578"/>
    <w:rsid w:val="00F16787"/>
    <w:rsid w:val="00F16E29"/>
    <w:rsid w:val="00F17E4D"/>
    <w:rsid w:val="00F20091"/>
    <w:rsid w:val="00F2023A"/>
    <w:rsid w:val="00F21EF2"/>
    <w:rsid w:val="00F225DF"/>
    <w:rsid w:val="00F22FA0"/>
    <w:rsid w:val="00F236F6"/>
    <w:rsid w:val="00F2436D"/>
    <w:rsid w:val="00F2584E"/>
    <w:rsid w:val="00F26AF7"/>
    <w:rsid w:val="00F27843"/>
    <w:rsid w:val="00F30EF4"/>
    <w:rsid w:val="00F32028"/>
    <w:rsid w:val="00F325F8"/>
    <w:rsid w:val="00F33C51"/>
    <w:rsid w:val="00F33E01"/>
    <w:rsid w:val="00F345E1"/>
    <w:rsid w:val="00F367B3"/>
    <w:rsid w:val="00F377C0"/>
    <w:rsid w:val="00F41CC1"/>
    <w:rsid w:val="00F430DE"/>
    <w:rsid w:val="00F43505"/>
    <w:rsid w:val="00F43E20"/>
    <w:rsid w:val="00F4401C"/>
    <w:rsid w:val="00F447D3"/>
    <w:rsid w:val="00F47FA6"/>
    <w:rsid w:val="00F5143C"/>
    <w:rsid w:val="00F52242"/>
    <w:rsid w:val="00F54491"/>
    <w:rsid w:val="00F54D87"/>
    <w:rsid w:val="00F55CDE"/>
    <w:rsid w:val="00F572CC"/>
    <w:rsid w:val="00F60474"/>
    <w:rsid w:val="00F60FCF"/>
    <w:rsid w:val="00F616A1"/>
    <w:rsid w:val="00F6265F"/>
    <w:rsid w:val="00F62A10"/>
    <w:rsid w:val="00F64262"/>
    <w:rsid w:val="00F64A46"/>
    <w:rsid w:val="00F66017"/>
    <w:rsid w:val="00F670AB"/>
    <w:rsid w:val="00F676FB"/>
    <w:rsid w:val="00F6775B"/>
    <w:rsid w:val="00F67D7E"/>
    <w:rsid w:val="00F7048C"/>
    <w:rsid w:val="00F71FA5"/>
    <w:rsid w:val="00F72F3A"/>
    <w:rsid w:val="00F73850"/>
    <w:rsid w:val="00F74849"/>
    <w:rsid w:val="00F764CE"/>
    <w:rsid w:val="00F76A57"/>
    <w:rsid w:val="00F76F56"/>
    <w:rsid w:val="00F8006C"/>
    <w:rsid w:val="00F805BA"/>
    <w:rsid w:val="00F82217"/>
    <w:rsid w:val="00F84C52"/>
    <w:rsid w:val="00F84E17"/>
    <w:rsid w:val="00F86047"/>
    <w:rsid w:val="00F878C7"/>
    <w:rsid w:val="00F9004C"/>
    <w:rsid w:val="00F90A30"/>
    <w:rsid w:val="00F920B9"/>
    <w:rsid w:val="00F941CA"/>
    <w:rsid w:val="00F947D8"/>
    <w:rsid w:val="00FA033B"/>
    <w:rsid w:val="00FA0707"/>
    <w:rsid w:val="00FA13ED"/>
    <w:rsid w:val="00FA19F8"/>
    <w:rsid w:val="00FA1B33"/>
    <w:rsid w:val="00FA29DC"/>
    <w:rsid w:val="00FA2E8D"/>
    <w:rsid w:val="00FA3EAE"/>
    <w:rsid w:val="00FA5CAE"/>
    <w:rsid w:val="00FA7656"/>
    <w:rsid w:val="00FA7A6B"/>
    <w:rsid w:val="00FA7C44"/>
    <w:rsid w:val="00FB1455"/>
    <w:rsid w:val="00FB20E7"/>
    <w:rsid w:val="00FB2726"/>
    <w:rsid w:val="00FB4554"/>
    <w:rsid w:val="00FB658A"/>
    <w:rsid w:val="00FC0158"/>
    <w:rsid w:val="00FC023A"/>
    <w:rsid w:val="00FC064C"/>
    <w:rsid w:val="00FC1560"/>
    <w:rsid w:val="00FC174D"/>
    <w:rsid w:val="00FC1D4F"/>
    <w:rsid w:val="00FC3151"/>
    <w:rsid w:val="00FC335D"/>
    <w:rsid w:val="00FC49C6"/>
    <w:rsid w:val="00FC5482"/>
    <w:rsid w:val="00FC56C1"/>
    <w:rsid w:val="00FC660E"/>
    <w:rsid w:val="00FC6F97"/>
    <w:rsid w:val="00FD04EF"/>
    <w:rsid w:val="00FD0BA5"/>
    <w:rsid w:val="00FD12FC"/>
    <w:rsid w:val="00FD1365"/>
    <w:rsid w:val="00FD191B"/>
    <w:rsid w:val="00FD22DA"/>
    <w:rsid w:val="00FD47DA"/>
    <w:rsid w:val="00FD6245"/>
    <w:rsid w:val="00FE01F9"/>
    <w:rsid w:val="00FE03A3"/>
    <w:rsid w:val="00FE17BD"/>
    <w:rsid w:val="00FE2912"/>
    <w:rsid w:val="00FE30E3"/>
    <w:rsid w:val="00FE3926"/>
    <w:rsid w:val="00FE459D"/>
    <w:rsid w:val="00FE574D"/>
    <w:rsid w:val="00FE59FD"/>
    <w:rsid w:val="00FF05A7"/>
    <w:rsid w:val="00FF1A6A"/>
    <w:rsid w:val="00FF3B4C"/>
    <w:rsid w:val="00FF52F4"/>
    <w:rsid w:val="00FF5C0B"/>
    <w:rsid w:val="00FF61E3"/>
    <w:rsid w:val="00FF7913"/>
    <w:rsid w:val="00FF7A06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ind w:left="2127" w:firstLine="709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spacing w:line="220" w:lineRule="exact"/>
      <w:outlineLvl w:val="2"/>
    </w:pPr>
    <w:rPr>
      <w:rFonts w:ascii="Times New Roman CYR" w:hAnsi="Times New Roman CYR"/>
      <w:sz w:val="24"/>
    </w:rPr>
  </w:style>
  <w:style w:type="paragraph" w:styleId="4">
    <w:name w:val="heading 4"/>
    <w:basedOn w:val="3"/>
    <w:next w:val="a"/>
    <w:link w:val="40"/>
    <w:qFormat/>
    <w:pPr>
      <w:spacing w:before="120" w:after="60" w:line="240" w:lineRule="auto"/>
      <w:outlineLvl w:val="3"/>
    </w:pPr>
    <w:rPr>
      <w:rFonts w:ascii="Arial" w:hAnsi="Arial"/>
      <w:i/>
      <w:sz w:val="16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3119"/>
      </w:tabs>
      <w:ind w:left="3545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ind w:firstLine="709"/>
      <w:jc w:val="both"/>
      <w:outlineLvl w:val="6"/>
    </w:pPr>
    <w:rPr>
      <w:b/>
      <w:i/>
      <w:iCs/>
      <w:sz w:val="28"/>
    </w:rPr>
  </w:style>
  <w:style w:type="paragraph" w:styleId="8">
    <w:name w:val="heading 8"/>
    <w:basedOn w:val="a"/>
    <w:next w:val="a"/>
    <w:link w:val="80"/>
    <w:qFormat/>
    <w:pPr>
      <w:keepNext/>
      <w:ind w:left="-142" w:right="-255"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pPr>
      <w:keepNext/>
      <w:ind w:left="142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link w:val="12"/>
    <w:qFormat/>
    <w:pPr>
      <w:widowControl w:val="0"/>
    </w:pPr>
  </w:style>
  <w:style w:type="paragraph" w:customStyle="1" w:styleId="21">
    <w:name w:val="Стиль2"/>
    <w:pPr>
      <w:widowControl w:val="0"/>
    </w:pPr>
  </w:style>
  <w:style w:type="paragraph" w:styleId="a3">
    <w:name w:val="Body Text"/>
    <w:basedOn w:val="a"/>
    <w:link w:val="a4"/>
    <w:pPr>
      <w:jc w:val="both"/>
    </w:pPr>
    <w:rPr>
      <w:b/>
      <w:sz w:val="24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</w:pPr>
  </w:style>
  <w:style w:type="paragraph" w:customStyle="1" w:styleId="22">
    <w:name w:val="„Џ‘џ2"/>
    <w:pPr>
      <w:widowControl w:val="0"/>
    </w:pPr>
  </w:style>
  <w:style w:type="character" w:styleId="a7">
    <w:name w:val="page number"/>
    <w:semiHidden/>
    <w:rPr>
      <w:sz w:val="20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semiHidden/>
  </w:style>
  <w:style w:type="paragraph" w:customStyle="1" w:styleId="ac">
    <w:name w:val="Стиль"/>
    <w:pPr>
      <w:widowControl w:val="0"/>
    </w:pPr>
    <w:rPr>
      <w:sz w:val="28"/>
    </w:rPr>
  </w:style>
  <w:style w:type="paragraph" w:customStyle="1" w:styleId="23">
    <w:name w:val="г?Ф?2"/>
    <w:pPr>
      <w:widowControl w:val="0"/>
    </w:pPr>
  </w:style>
  <w:style w:type="paragraph" w:customStyle="1" w:styleId="13">
    <w:name w:val="Обычный1"/>
    <w:pPr>
      <w:widowControl w:val="0"/>
    </w:pPr>
  </w:style>
  <w:style w:type="paragraph" w:customStyle="1" w:styleId="ad">
    <w:name w:val="текст сноски"/>
    <w:basedOn w:val="a"/>
  </w:style>
  <w:style w:type="paragraph" w:customStyle="1" w:styleId="24">
    <w:name w:val="?????2"/>
    <w:pPr>
      <w:widowControl w:val="0"/>
    </w:pPr>
  </w:style>
  <w:style w:type="paragraph" w:customStyle="1" w:styleId="14">
    <w:name w:val="?????1"/>
    <w:pPr>
      <w:widowControl w:val="0"/>
    </w:pPr>
  </w:style>
  <w:style w:type="paragraph" w:styleId="ae">
    <w:name w:val="Body Text Indent"/>
    <w:aliases w:val="Основной текст 1,Нумерованный список !!,Надин стиль,Iniiaiie oaeno 1,Ioia?iaaiiue nienie !!,Iaaei noeeu"/>
    <w:basedOn w:val="a"/>
    <w:link w:val="af"/>
    <w:pPr>
      <w:tabs>
        <w:tab w:val="left" w:pos="1418"/>
      </w:tabs>
      <w:ind w:firstLine="709"/>
      <w:jc w:val="both"/>
    </w:pPr>
    <w:rPr>
      <w:sz w:val="28"/>
    </w:rPr>
  </w:style>
  <w:style w:type="paragraph" w:styleId="25">
    <w:name w:val="Body Text Indent 2"/>
    <w:basedOn w:val="a"/>
    <w:link w:val="26"/>
    <w:semiHidden/>
    <w:pPr>
      <w:tabs>
        <w:tab w:val="left" w:pos="1418"/>
      </w:tabs>
      <w:ind w:firstLine="709"/>
      <w:jc w:val="both"/>
    </w:pPr>
    <w:rPr>
      <w:i/>
      <w:sz w:val="28"/>
    </w:rPr>
  </w:style>
  <w:style w:type="paragraph" w:styleId="27">
    <w:name w:val="Body Text 2"/>
    <w:basedOn w:val="a"/>
    <w:link w:val="28"/>
    <w:semiHidden/>
    <w:pPr>
      <w:jc w:val="both"/>
    </w:pPr>
    <w:rPr>
      <w:i/>
      <w:sz w:val="28"/>
    </w:rPr>
  </w:style>
  <w:style w:type="paragraph" w:customStyle="1" w:styleId="29">
    <w:name w:val="Обычный2"/>
    <w:rPr>
      <w:snapToGrid w:val="0"/>
    </w:rPr>
  </w:style>
  <w:style w:type="paragraph" w:styleId="31">
    <w:name w:val="Body Text Indent 3"/>
    <w:basedOn w:val="a"/>
    <w:link w:val="32"/>
    <w:semiHidden/>
    <w:pPr>
      <w:ind w:firstLine="567"/>
      <w:jc w:val="both"/>
    </w:pPr>
    <w:rPr>
      <w:sz w:val="28"/>
    </w:rPr>
  </w:style>
  <w:style w:type="paragraph" w:customStyle="1" w:styleId="Noeeu2">
    <w:name w:val="Noeeu2"/>
    <w:pPr>
      <w:widowControl w:val="0"/>
    </w:pPr>
  </w:style>
  <w:style w:type="paragraph" w:styleId="33">
    <w:name w:val="Body Text 3"/>
    <w:basedOn w:val="a"/>
    <w:link w:val="34"/>
    <w:semiHidden/>
    <w:pPr>
      <w:jc w:val="both"/>
    </w:pPr>
    <w:rPr>
      <w:sz w:val="28"/>
    </w:rPr>
  </w:style>
  <w:style w:type="paragraph" w:customStyle="1" w:styleId="Noeeu1">
    <w:name w:val="Noeeu1"/>
    <w:pPr>
      <w:widowControl w:val="0"/>
    </w:pPr>
  </w:style>
  <w:style w:type="paragraph" w:customStyle="1" w:styleId="210">
    <w:name w:val="Обычный21"/>
    <w:pPr>
      <w:widowControl w:val="0"/>
    </w:pPr>
    <w:rPr>
      <w:snapToGrid w:val="0"/>
    </w:rPr>
  </w:style>
  <w:style w:type="paragraph" w:customStyle="1" w:styleId="Iauiue">
    <w:name w:val="Iau?iue"/>
  </w:style>
  <w:style w:type="paragraph" w:styleId="af0">
    <w:name w:val="Message Header"/>
    <w:basedOn w:val="a"/>
    <w:link w:val="af1"/>
    <w:semiHidden/>
    <w:pPr>
      <w:spacing w:before="40" w:after="40" w:line="140" w:lineRule="exact"/>
    </w:pPr>
    <w:rPr>
      <w:rFonts w:ascii="Arial" w:hAnsi="Arial"/>
      <w:i/>
      <w:sz w:val="14"/>
    </w:rPr>
  </w:style>
  <w:style w:type="paragraph" w:customStyle="1" w:styleId="af2">
    <w:name w:val="Таблица"/>
    <w:basedOn w:val="af0"/>
    <w:pPr>
      <w:spacing w:before="0" w:after="0"/>
    </w:pPr>
    <w:rPr>
      <w:i w:val="0"/>
    </w:rPr>
  </w:style>
  <w:style w:type="paragraph" w:customStyle="1" w:styleId="caaieiaie1">
    <w:name w:val="caaieiaie 1"/>
    <w:basedOn w:val="a"/>
    <w:next w:val="a"/>
    <w:pPr>
      <w:keepNext/>
      <w:keepLines/>
      <w:suppressLineNumbers/>
      <w:suppressAutoHyphens/>
      <w:spacing w:before="240" w:after="120"/>
      <w:jc w:val="center"/>
    </w:pPr>
    <w:rPr>
      <w:rFonts w:ascii="Arial" w:hAnsi="Arial"/>
      <w:b/>
      <w:snapToGrid w:val="0"/>
      <w:kern w:val="28"/>
      <w:sz w:val="28"/>
    </w:rPr>
  </w:style>
  <w:style w:type="paragraph" w:customStyle="1" w:styleId="211">
    <w:name w:val="Основной текст 21"/>
    <w:basedOn w:val="a"/>
    <w:pPr>
      <w:spacing w:after="60"/>
      <w:ind w:firstLine="720"/>
      <w:jc w:val="both"/>
    </w:pPr>
    <w:rPr>
      <w:sz w:val="28"/>
    </w:rPr>
  </w:style>
  <w:style w:type="paragraph" w:customStyle="1" w:styleId="212">
    <w:name w:val="Основной текст с отступом 21"/>
    <w:basedOn w:val="a"/>
    <w:pPr>
      <w:ind w:left="142"/>
      <w:jc w:val="both"/>
    </w:pPr>
    <w:rPr>
      <w:lang w:val="en-US"/>
    </w:rPr>
  </w:style>
  <w:style w:type="paragraph" w:customStyle="1" w:styleId="ea2">
    <w:name w:val="Основной те¶eaст 2"/>
    <w:basedOn w:val="a"/>
    <w:pPr>
      <w:tabs>
        <w:tab w:val="left" w:pos="1418"/>
      </w:tabs>
      <w:ind w:firstLine="709"/>
      <w:jc w:val="both"/>
    </w:pPr>
    <w:rPr>
      <w:snapToGrid w:val="0"/>
      <w:sz w:val="28"/>
    </w:rPr>
  </w:style>
  <w:style w:type="paragraph" w:styleId="af3">
    <w:name w:val="Title"/>
    <w:basedOn w:val="a"/>
    <w:link w:val="af4"/>
    <w:qFormat/>
    <w:pPr>
      <w:jc w:val="center"/>
    </w:pPr>
    <w:rPr>
      <w:sz w:val="28"/>
    </w:rPr>
  </w:style>
  <w:style w:type="paragraph" w:customStyle="1" w:styleId="af5">
    <w:name w:val="Заголграф"/>
    <w:basedOn w:val="3"/>
    <w:pPr>
      <w:spacing w:before="120" w:after="60" w:line="240" w:lineRule="auto"/>
      <w:jc w:val="center"/>
      <w:outlineLvl w:val="9"/>
    </w:pPr>
    <w:rPr>
      <w:rFonts w:ascii="Arial" w:hAnsi="Arial"/>
      <w:b/>
      <w:sz w:val="16"/>
    </w:rPr>
  </w:style>
  <w:style w:type="paragraph" w:styleId="af6">
    <w:name w:val="caption"/>
    <w:basedOn w:val="a"/>
    <w:qFormat/>
    <w:pPr>
      <w:spacing w:after="120"/>
      <w:jc w:val="center"/>
    </w:pPr>
    <w:rPr>
      <w:b/>
      <w:sz w:val="28"/>
    </w:rPr>
  </w:style>
  <w:style w:type="paragraph" w:customStyle="1" w:styleId="15">
    <w:name w:val="Основной текст1"/>
    <w:basedOn w:val="a"/>
    <w:pPr>
      <w:jc w:val="both"/>
    </w:pPr>
    <w:rPr>
      <w:snapToGrid w:val="0"/>
      <w:sz w:val="24"/>
    </w:rPr>
  </w:style>
  <w:style w:type="paragraph" w:customStyle="1" w:styleId="Iniiaiieoaeno2">
    <w:name w:val="Iniiaiie oaeno 2"/>
    <w:basedOn w:val="29"/>
    <w:pPr>
      <w:ind w:firstLine="708"/>
      <w:jc w:val="both"/>
    </w:pPr>
    <w:rPr>
      <w:sz w:val="28"/>
    </w:rPr>
  </w:style>
  <w:style w:type="paragraph" w:styleId="af7">
    <w:name w:val="Document Map"/>
    <w:basedOn w:val="a"/>
    <w:link w:val="af8"/>
    <w:semiHidden/>
    <w:pPr>
      <w:shd w:val="clear" w:color="auto" w:fill="000080"/>
    </w:pPr>
    <w:rPr>
      <w:rFonts w:ascii="Tahoma" w:hAnsi="Tahoma"/>
    </w:rPr>
  </w:style>
  <w:style w:type="paragraph" w:styleId="af9">
    <w:name w:val="Plain Text"/>
    <w:basedOn w:val="a"/>
    <w:link w:val="afa"/>
    <w:rPr>
      <w:rFonts w:ascii="Courier New" w:hAnsi="Courier New"/>
    </w:rPr>
  </w:style>
  <w:style w:type="character" w:styleId="afb">
    <w:name w:val="footnote reference"/>
    <w:semiHidden/>
    <w:rPr>
      <w:vertAlign w:val="superscript"/>
    </w:rPr>
  </w:style>
  <w:style w:type="paragraph" w:customStyle="1" w:styleId="afc">
    <w:name w:val="a"/>
    <w:pPr>
      <w:widowControl w:val="0"/>
      <w:autoSpaceDE w:val="0"/>
      <w:autoSpaceDN w:val="0"/>
      <w:adjustRightInd w:val="0"/>
    </w:p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BodyText21">
    <w:name w:val="Body Text 21"/>
    <w:basedOn w:val="a"/>
    <w:pPr>
      <w:ind w:firstLine="709"/>
      <w:jc w:val="both"/>
    </w:pPr>
    <w:rPr>
      <w:sz w:val="28"/>
    </w:rPr>
  </w:style>
  <w:style w:type="paragraph" w:customStyle="1" w:styleId="ea20">
    <w:name w:val="Îñíîâíîé òå¶eañò 2"/>
    <w:basedOn w:val="a"/>
    <w:pPr>
      <w:tabs>
        <w:tab w:val="left" w:pos="1418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customStyle="1" w:styleId="Iniiaiieoaeano2">
    <w:name w:val="Iniiaiie oa¶eano 2"/>
    <w:basedOn w:val="29"/>
    <w:pPr>
      <w:widowControl w:val="0"/>
      <w:tabs>
        <w:tab w:val="left" w:pos="1418"/>
      </w:tabs>
      <w:ind w:firstLine="709"/>
      <w:jc w:val="both"/>
    </w:pPr>
    <w:rPr>
      <w:sz w:val="28"/>
    </w:rPr>
  </w:style>
  <w:style w:type="paragraph" w:customStyle="1" w:styleId="Iniiaiieoaeano21">
    <w:name w:val="Iniiaiie oa¶eano 21"/>
    <w:basedOn w:val="a"/>
    <w:pPr>
      <w:tabs>
        <w:tab w:val="left" w:pos="1418"/>
      </w:tabs>
      <w:ind w:firstLine="709"/>
      <w:jc w:val="both"/>
    </w:pPr>
    <w:rPr>
      <w:snapToGrid w:val="0"/>
      <w:sz w:val="28"/>
    </w:rPr>
  </w:style>
  <w:style w:type="paragraph" w:styleId="afd">
    <w:name w:val="Normal (Web)"/>
    <w:basedOn w:val="a"/>
    <w:uiPriority w:val="99"/>
    <w:pPr>
      <w:spacing w:before="26" w:after="26"/>
    </w:pPr>
    <w:rPr>
      <w:rFonts w:ascii="Arial" w:eastAsia="Arial Unicode MS" w:hAnsi="Arial"/>
      <w:color w:val="000000"/>
      <w:spacing w:val="2"/>
      <w:sz w:val="24"/>
    </w:rPr>
  </w:style>
  <w:style w:type="paragraph" w:customStyle="1" w:styleId="Noeeu">
    <w:name w:val="Noeeu"/>
    <w:pPr>
      <w:widowControl w:val="0"/>
    </w:pPr>
    <w:rPr>
      <w:sz w:val="28"/>
    </w:rPr>
  </w:style>
  <w:style w:type="paragraph" w:customStyle="1" w:styleId="BodyText23">
    <w:name w:val="Body Text 23"/>
    <w:basedOn w:val="a"/>
    <w:pPr>
      <w:jc w:val="both"/>
    </w:pPr>
    <w:rPr>
      <w:i/>
      <w:snapToGrid w:val="0"/>
      <w:sz w:val="28"/>
    </w:rPr>
  </w:style>
  <w:style w:type="paragraph" w:customStyle="1" w:styleId="BodyText22">
    <w:name w:val="Body Text 22"/>
    <w:basedOn w:val="a"/>
    <w:pPr>
      <w:spacing w:after="60"/>
      <w:ind w:firstLine="720"/>
      <w:jc w:val="both"/>
    </w:pPr>
    <w:rPr>
      <w:snapToGrid w:val="0"/>
      <w:sz w:val="28"/>
    </w:rPr>
  </w:style>
  <w:style w:type="paragraph" w:customStyle="1" w:styleId="Iniiaiieoaeano22">
    <w:name w:val="Iniiaiie oa¶eano 22"/>
    <w:basedOn w:val="a"/>
    <w:pPr>
      <w:tabs>
        <w:tab w:val="left" w:pos="1418"/>
      </w:tabs>
      <w:ind w:firstLine="709"/>
      <w:jc w:val="both"/>
    </w:pPr>
    <w:rPr>
      <w:snapToGrid w:val="0"/>
      <w:sz w:val="28"/>
    </w:rPr>
  </w:style>
  <w:style w:type="paragraph" w:customStyle="1" w:styleId="afe">
    <w:name w:val="Сноска"/>
    <w:basedOn w:val="a"/>
    <w:pPr>
      <w:ind w:firstLine="454"/>
      <w:jc w:val="both"/>
    </w:pPr>
    <w:rPr>
      <w:rFonts w:ascii="Arial" w:hAnsi="Arial"/>
      <w:sz w:val="14"/>
    </w:rPr>
  </w:style>
  <w:style w:type="paragraph" w:customStyle="1" w:styleId="Niinea">
    <w:name w:val="Niinea"/>
    <w:basedOn w:val="a"/>
    <w:next w:val="a"/>
    <w:pPr>
      <w:ind w:firstLine="454"/>
      <w:jc w:val="both"/>
    </w:pPr>
    <w:rPr>
      <w:rFonts w:ascii="Arial" w:hAnsi="Arial"/>
      <w:sz w:val="14"/>
    </w:rPr>
  </w:style>
  <w:style w:type="paragraph" w:customStyle="1" w:styleId="16">
    <w:name w:val="Цитата1"/>
    <w:basedOn w:val="a"/>
    <w:pPr>
      <w:ind w:left="851" w:right="935"/>
      <w:jc w:val="center"/>
    </w:pPr>
    <w:rPr>
      <w:rFonts w:ascii="Arial" w:hAnsi="Arial"/>
      <w:b/>
      <w:sz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Calibri" w:hAnsi="Calibri"/>
      <w:b/>
      <w:bCs/>
      <w:sz w:val="22"/>
      <w:szCs w:val="22"/>
    </w:rPr>
  </w:style>
  <w:style w:type="paragraph" w:styleId="17">
    <w:name w:val="toc 1"/>
    <w:basedOn w:val="a"/>
    <w:next w:val="a"/>
    <w:autoRedefine/>
    <w:uiPriority w:val="39"/>
    <w:rsid w:val="00B32343"/>
    <w:pPr>
      <w:tabs>
        <w:tab w:val="right" w:leader="dot" w:pos="9770"/>
      </w:tabs>
      <w:spacing w:line="480" w:lineRule="auto"/>
    </w:pPr>
  </w:style>
  <w:style w:type="paragraph" w:styleId="2a">
    <w:name w:val="toc 2"/>
    <w:basedOn w:val="a"/>
    <w:next w:val="a"/>
    <w:autoRedefine/>
    <w:semiHidden/>
    <w:pPr>
      <w:ind w:left="200"/>
    </w:pPr>
  </w:style>
  <w:style w:type="paragraph" w:styleId="35">
    <w:name w:val="toc 3"/>
    <w:basedOn w:val="a"/>
    <w:next w:val="a"/>
    <w:autoRedefine/>
    <w:semiHidden/>
    <w:pPr>
      <w:ind w:left="400"/>
    </w:pPr>
  </w:style>
  <w:style w:type="paragraph" w:styleId="41">
    <w:name w:val="toc 4"/>
    <w:basedOn w:val="a"/>
    <w:next w:val="a"/>
    <w:autoRedefine/>
    <w:semiHidden/>
    <w:pPr>
      <w:ind w:left="600"/>
    </w:pPr>
  </w:style>
  <w:style w:type="paragraph" w:styleId="51">
    <w:name w:val="toc 5"/>
    <w:basedOn w:val="a"/>
    <w:next w:val="a"/>
    <w:autoRedefine/>
    <w:semiHidden/>
    <w:pPr>
      <w:ind w:left="800"/>
    </w:pPr>
  </w:style>
  <w:style w:type="paragraph" w:styleId="61">
    <w:name w:val="toc 6"/>
    <w:basedOn w:val="a"/>
    <w:next w:val="a"/>
    <w:autoRedefine/>
    <w:semiHidden/>
    <w:pPr>
      <w:ind w:left="1000"/>
    </w:pPr>
  </w:style>
  <w:style w:type="paragraph" w:styleId="71">
    <w:name w:val="toc 7"/>
    <w:basedOn w:val="a"/>
    <w:next w:val="a"/>
    <w:autoRedefine/>
    <w:semiHidden/>
    <w:pPr>
      <w:ind w:left="1200"/>
    </w:pPr>
  </w:style>
  <w:style w:type="paragraph" w:styleId="81">
    <w:name w:val="toc 8"/>
    <w:basedOn w:val="a"/>
    <w:next w:val="a"/>
    <w:autoRedefine/>
    <w:semiHidden/>
    <w:pPr>
      <w:ind w:left="1400"/>
    </w:pPr>
  </w:style>
  <w:style w:type="paragraph" w:styleId="91">
    <w:name w:val="toc 9"/>
    <w:basedOn w:val="a"/>
    <w:next w:val="a"/>
    <w:autoRedefine/>
    <w:semiHidden/>
    <w:pPr>
      <w:ind w:left="1600"/>
    </w:pPr>
  </w:style>
  <w:style w:type="character" w:styleId="aff">
    <w:name w:val="Hyperlink"/>
    <w:uiPriority w:val="99"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0">
    <w:name w:val="List Paragraph"/>
    <w:basedOn w:val="a"/>
    <w:uiPriority w:val="34"/>
    <w:qFormat/>
    <w:pPr>
      <w:keepNext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510">
    <w:name w:val="Заголовок 51"/>
    <w:basedOn w:val="29"/>
    <w:next w:val="29"/>
    <w:pPr>
      <w:keepNext/>
      <w:spacing w:line="360" w:lineRule="auto"/>
      <w:jc w:val="center"/>
      <w:outlineLvl w:val="4"/>
    </w:pPr>
    <w:rPr>
      <w:rFonts w:ascii="Bookman Old Style" w:hAnsi="Bookman Old Style"/>
      <w:b/>
      <w:i/>
      <w:snapToGrid/>
      <w:color w:val="800080"/>
      <w:sz w:val="40"/>
    </w:rPr>
  </w:style>
  <w:style w:type="paragraph" w:customStyle="1" w:styleId="311">
    <w:name w:val="Основной текст 31"/>
    <w:basedOn w:val="29"/>
    <w:pPr>
      <w:jc w:val="center"/>
    </w:pPr>
    <w:rPr>
      <w:rFonts w:ascii="Bookman Old Style" w:hAnsi="Bookman Old Style"/>
      <w:b/>
      <w:i/>
      <w:snapToGrid/>
      <w:color w:val="800080"/>
      <w:sz w:val="48"/>
    </w:rPr>
  </w:style>
  <w:style w:type="table" w:styleId="aff1">
    <w:name w:val="Table Grid"/>
    <w:basedOn w:val="a1"/>
    <w:uiPriority w:val="59"/>
    <w:rsid w:val="00F76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semiHidden/>
    <w:unhideWhenUsed/>
    <w:rsid w:val="00EC587A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uiPriority w:val="99"/>
    <w:semiHidden/>
    <w:rsid w:val="00EC587A"/>
    <w:rPr>
      <w:rFonts w:ascii="Tahoma" w:hAnsi="Tahoma" w:cs="Tahoma"/>
      <w:sz w:val="16"/>
      <w:szCs w:val="16"/>
    </w:rPr>
  </w:style>
  <w:style w:type="character" w:customStyle="1" w:styleId="26">
    <w:name w:val="Основной текст с отступом 2 Знак"/>
    <w:link w:val="25"/>
    <w:semiHidden/>
    <w:rsid w:val="00311C6F"/>
    <w:rPr>
      <w:i/>
      <w:sz w:val="28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Iniiaiie oaeno 1 Знак,Ioia?iaaiiue nienie !! Знак,Iaaei noeeu Знак"/>
    <w:link w:val="ae"/>
    <w:rsid w:val="00645253"/>
    <w:rPr>
      <w:sz w:val="28"/>
    </w:rPr>
  </w:style>
  <w:style w:type="character" w:customStyle="1" w:styleId="FontStyle11">
    <w:name w:val="Font Style11"/>
    <w:basedOn w:val="a0"/>
    <w:rsid w:val="00CC3A0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rsid w:val="00D32326"/>
    <w:pPr>
      <w:autoSpaceDE w:val="0"/>
      <w:autoSpaceDN w:val="0"/>
      <w:adjustRightInd w:val="0"/>
      <w:spacing w:line="293" w:lineRule="exact"/>
    </w:pPr>
    <w:rPr>
      <w:sz w:val="24"/>
      <w:szCs w:val="24"/>
    </w:rPr>
  </w:style>
  <w:style w:type="paragraph" w:customStyle="1" w:styleId="36">
    <w:name w:val="Обычный3"/>
    <w:rsid w:val="001306FE"/>
    <w:rPr>
      <w:snapToGrid w:val="0"/>
    </w:rPr>
  </w:style>
  <w:style w:type="character" w:customStyle="1" w:styleId="apple-converted-space">
    <w:name w:val="apple-converted-space"/>
    <w:basedOn w:val="a0"/>
    <w:rsid w:val="00E4385A"/>
  </w:style>
  <w:style w:type="paragraph" w:customStyle="1" w:styleId="220">
    <w:name w:val="Основной текст 22"/>
    <w:basedOn w:val="a"/>
    <w:rsid w:val="00C422A5"/>
    <w:pPr>
      <w:widowControl/>
      <w:spacing w:after="60"/>
      <w:ind w:firstLine="720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C25F8B"/>
  </w:style>
  <w:style w:type="paragraph" w:customStyle="1" w:styleId="ConsPlusCell">
    <w:name w:val="ConsPlusCell"/>
    <w:rsid w:val="00246D6C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42">
    <w:name w:val="Обычный4"/>
    <w:rsid w:val="008B1F5A"/>
    <w:rPr>
      <w:snapToGrid w:val="0"/>
    </w:rPr>
  </w:style>
  <w:style w:type="paragraph" w:customStyle="1" w:styleId="52">
    <w:name w:val="Обычный5"/>
    <w:rsid w:val="00BE12FA"/>
    <w:rPr>
      <w:snapToGrid w:val="0"/>
    </w:rPr>
  </w:style>
  <w:style w:type="character" w:customStyle="1" w:styleId="a4">
    <w:name w:val="Основной текст Знак"/>
    <w:link w:val="a3"/>
    <w:rsid w:val="00F805BA"/>
    <w:rPr>
      <w:b/>
      <w:sz w:val="24"/>
    </w:rPr>
  </w:style>
  <w:style w:type="numbering" w:customStyle="1" w:styleId="18">
    <w:name w:val="Нет списка1"/>
    <w:next w:val="a2"/>
    <w:uiPriority w:val="99"/>
    <w:semiHidden/>
    <w:unhideWhenUsed/>
    <w:rsid w:val="0049055C"/>
  </w:style>
  <w:style w:type="paragraph" w:customStyle="1" w:styleId="62">
    <w:name w:val="Обычный6"/>
    <w:rsid w:val="0049055C"/>
    <w:rPr>
      <w:snapToGrid w:val="0"/>
    </w:rPr>
  </w:style>
  <w:style w:type="paragraph" w:customStyle="1" w:styleId="230">
    <w:name w:val="Основной текст 23"/>
    <w:basedOn w:val="a"/>
    <w:rsid w:val="0049055C"/>
    <w:pPr>
      <w:widowControl/>
      <w:spacing w:after="60"/>
      <w:ind w:firstLine="720"/>
      <w:jc w:val="both"/>
    </w:pPr>
    <w:rPr>
      <w:sz w:val="28"/>
    </w:rPr>
  </w:style>
  <w:style w:type="paragraph" w:customStyle="1" w:styleId="221">
    <w:name w:val="Основной текст с отступом 22"/>
    <w:basedOn w:val="a"/>
    <w:rsid w:val="0049055C"/>
    <w:pPr>
      <w:widowControl/>
      <w:ind w:left="142"/>
      <w:jc w:val="both"/>
    </w:pPr>
    <w:rPr>
      <w:lang w:val="en-US"/>
    </w:rPr>
  </w:style>
  <w:style w:type="paragraph" w:customStyle="1" w:styleId="2b">
    <w:name w:val="Основной текст2"/>
    <w:basedOn w:val="a"/>
    <w:rsid w:val="0049055C"/>
    <w:pPr>
      <w:jc w:val="both"/>
    </w:pPr>
    <w:rPr>
      <w:snapToGrid w:val="0"/>
      <w:sz w:val="24"/>
    </w:rPr>
  </w:style>
  <w:style w:type="paragraph" w:customStyle="1" w:styleId="320">
    <w:name w:val="Основной текст с отступом 32"/>
    <w:basedOn w:val="a"/>
    <w:rsid w:val="0049055C"/>
    <w:pPr>
      <w:widowControl/>
      <w:ind w:firstLine="567"/>
      <w:jc w:val="both"/>
    </w:pPr>
    <w:rPr>
      <w:sz w:val="28"/>
    </w:rPr>
  </w:style>
  <w:style w:type="paragraph" w:customStyle="1" w:styleId="2c">
    <w:name w:val="Цитата2"/>
    <w:basedOn w:val="a"/>
    <w:rsid w:val="0049055C"/>
    <w:pPr>
      <w:widowControl/>
      <w:ind w:left="851" w:right="935"/>
      <w:jc w:val="center"/>
    </w:pPr>
    <w:rPr>
      <w:rFonts w:ascii="Arial" w:hAnsi="Arial"/>
      <w:b/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rsid w:val="0049055C"/>
    <w:rPr>
      <w:sz w:val="28"/>
    </w:rPr>
  </w:style>
  <w:style w:type="character" w:customStyle="1" w:styleId="af4">
    <w:name w:val="Название Знак"/>
    <w:link w:val="af3"/>
    <w:rsid w:val="0049055C"/>
    <w:rPr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49055C"/>
  </w:style>
  <w:style w:type="paragraph" w:styleId="aff4">
    <w:name w:val="No Spacing"/>
    <w:uiPriority w:val="1"/>
    <w:qFormat/>
    <w:rsid w:val="0049055C"/>
  </w:style>
  <w:style w:type="character" w:customStyle="1" w:styleId="12">
    <w:name w:val="Стиль1 Знак"/>
    <w:link w:val="11"/>
    <w:rsid w:val="0049055C"/>
  </w:style>
  <w:style w:type="paragraph" w:customStyle="1" w:styleId="Heading">
    <w:name w:val="Heading"/>
    <w:rsid w:val="0049055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9">
    <w:name w:val="Нижний колонтитул Знак"/>
    <w:link w:val="a8"/>
    <w:uiPriority w:val="99"/>
    <w:rsid w:val="0049055C"/>
  </w:style>
  <w:style w:type="character" w:customStyle="1" w:styleId="10">
    <w:name w:val="Заголовок 1 Знак"/>
    <w:link w:val="1"/>
    <w:uiPriority w:val="9"/>
    <w:rsid w:val="0049055C"/>
    <w:rPr>
      <w:b/>
      <w:sz w:val="24"/>
    </w:rPr>
  </w:style>
  <w:style w:type="character" w:customStyle="1" w:styleId="20">
    <w:name w:val="Заголовок 2 Знак"/>
    <w:link w:val="2"/>
    <w:rsid w:val="0049055C"/>
    <w:rPr>
      <w:b/>
      <w:sz w:val="24"/>
    </w:rPr>
  </w:style>
  <w:style w:type="character" w:customStyle="1" w:styleId="50">
    <w:name w:val="Заголовок 5 Знак"/>
    <w:link w:val="5"/>
    <w:rsid w:val="0049055C"/>
    <w:rPr>
      <w:sz w:val="28"/>
    </w:rPr>
  </w:style>
  <w:style w:type="numbering" w:customStyle="1" w:styleId="2d">
    <w:name w:val="Нет списка2"/>
    <w:next w:val="a2"/>
    <w:uiPriority w:val="99"/>
    <w:semiHidden/>
    <w:unhideWhenUsed/>
    <w:rsid w:val="0049055C"/>
  </w:style>
  <w:style w:type="character" w:customStyle="1" w:styleId="afa">
    <w:name w:val="Текст Знак"/>
    <w:link w:val="af9"/>
    <w:uiPriority w:val="99"/>
    <w:rsid w:val="0049055C"/>
    <w:rPr>
      <w:rFonts w:ascii="Courier New" w:hAnsi="Courier New"/>
    </w:rPr>
  </w:style>
  <w:style w:type="character" w:customStyle="1" w:styleId="30">
    <w:name w:val="Заголовок 3 Знак"/>
    <w:link w:val="3"/>
    <w:rsid w:val="0049055C"/>
    <w:rPr>
      <w:rFonts w:ascii="Times New Roman CYR" w:hAnsi="Times New Roman CYR"/>
      <w:sz w:val="24"/>
    </w:rPr>
  </w:style>
  <w:style w:type="character" w:customStyle="1" w:styleId="40">
    <w:name w:val="Заголовок 4 Знак"/>
    <w:link w:val="4"/>
    <w:rsid w:val="0049055C"/>
    <w:rPr>
      <w:rFonts w:ascii="Arial" w:hAnsi="Arial"/>
      <w:i/>
      <w:sz w:val="16"/>
    </w:rPr>
  </w:style>
  <w:style w:type="character" w:customStyle="1" w:styleId="60">
    <w:name w:val="Заголовок 6 Знак"/>
    <w:link w:val="6"/>
    <w:rsid w:val="0049055C"/>
    <w:rPr>
      <w:sz w:val="28"/>
    </w:rPr>
  </w:style>
  <w:style w:type="character" w:customStyle="1" w:styleId="70">
    <w:name w:val="Заголовок 7 Знак"/>
    <w:link w:val="7"/>
    <w:rsid w:val="0049055C"/>
    <w:rPr>
      <w:b/>
      <w:i/>
      <w:iCs/>
      <w:sz w:val="28"/>
    </w:rPr>
  </w:style>
  <w:style w:type="character" w:customStyle="1" w:styleId="80">
    <w:name w:val="Заголовок 8 Знак"/>
    <w:link w:val="8"/>
    <w:rsid w:val="0049055C"/>
    <w:rPr>
      <w:sz w:val="24"/>
    </w:rPr>
  </w:style>
  <w:style w:type="character" w:customStyle="1" w:styleId="90">
    <w:name w:val="Заголовок 9 Знак"/>
    <w:link w:val="9"/>
    <w:rsid w:val="0049055C"/>
    <w:rPr>
      <w:b/>
    </w:rPr>
  </w:style>
  <w:style w:type="numbering" w:customStyle="1" w:styleId="37">
    <w:name w:val="Нет списка3"/>
    <w:next w:val="a2"/>
    <w:uiPriority w:val="99"/>
    <w:semiHidden/>
    <w:unhideWhenUsed/>
    <w:rsid w:val="0049055C"/>
  </w:style>
  <w:style w:type="character" w:customStyle="1" w:styleId="ab">
    <w:name w:val="Текст сноски Знак"/>
    <w:link w:val="aa"/>
    <w:semiHidden/>
    <w:rsid w:val="0049055C"/>
  </w:style>
  <w:style w:type="character" w:customStyle="1" w:styleId="28">
    <w:name w:val="Основной текст 2 Знак"/>
    <w:link w:val="27"/>
    <w:semiHidden/>
    <w:rsid w:val="0049055C"/>
    <w:rPr>
      <w:i/>
      <w:sz w:val="28"/>
    </w:rPr>
  </w:style>
  <w:style w:type="character" w:customStyle="1" w:styleId="34">
    <w:name w:val="Основной текст 3 Знак"/>
    <w:link w:val="33"/>
    <w:semiHidden/>
    <w:rsid w:val="0049055C"/>
    <w:rPr>
      <w:sz w:val="28"/>
    </w:rPr>
  </w:style>
  <w:style w:type="character" w:customStyle="1" w:styleId="af1">
    <w:name w:val="Шапка Знак"/>
    <w:link w:val="af0"/>
    <w:semiHidden/>
    <w:rsid w:val="0049055C"/>
    <w:rPr>
      <w:rFonts w:ascii="Arial" w:hAnsi="Arial"/>
      <w:i/>
      <w:sz w:val="14"/>
    </w:rPr>
  </w:style>
  <w:style w:type="character" w:customStyle="1" w:styleId="af8">
    <w:name w:val="Схема документа Знак"/>
    <w:link w:val="af7"/>
    <w:semiHidden/>
    <w:rsid w:val="0049055C"/>
    <w:rPr>
      <w:rFonts w:ascii="Tahoma" w:hAnsi="Tahoma"/>
      <w:shd w:val="clear" w:color="auto" w:fill="000080"/>
    </w:rPr>
  </w:style>
  <w:style w:type="paragraph" w:customStyle="1" w:styleId="72">
    <w:name w:val="Обычный7"/>
    <w:rsid w:val="0008044F"/>
    <w:rPr>
      <w:snapToGrid w:val="0"/>
    </w:rPr>
  </w:style>
  <w:style w:type="paragraph" w:customStyle="1" w:styleId="82">
    <w:name w:val="Обычный8"/>
    <w:rsid w:val="00F66017"/>
    <w:rPr>
      <w:snapToGrid w:val="0"/>
    </w:rPr>
  </w:style>
  <w:style w:type="paragraph" w:customStyle="1" w:styleId="92">
    <w:name w:val="Обычный9"/>
    <w:rsid w:val="004E13B6"/>
    <w:rPr>
      <w:snapToGrid w:val="0"/>
    </w:rPr>
  </w:style>
  <w:style w:type="paragraph" w:customStyle="1" w:styleId="43">
    <w:name w:val="Основной текст4"/>
    <w:basedOn w:val="a"/>
    <w:rsid w:val="0098339A"/>
    <w:pPr>
      <w:shd w:val="clear" w:color="auto" w:fill="FFFFFF"/>
      <w:spacing w:line="244" w:lineRule="exact"/>
      <w:ind w:hanging="360"/>
      <w:jc w:val="both"/>
    </w:pPr>
    <w:rPr>
      <w:color w:val="000000"/>
      <w:spacing w:val="-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ind w:left="2127" w:firstLine="709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pPr>
      <w:keepNext/>
      <w:spacing w:line="220" w:lineRule="exact"/>
      <w:outlineLvl w:val="2"/>
    </w:pPr>
    <w:rPr>
      <w:rFonts w:ascii="Times New Roman CYR" w:hAnsi="Times New Roman CYR"/>
      <w:sz w:val="24"/>
    </w:rPr>
  </w:style>
  <w:style w:type="paragraph" w:styleId="4">
    <w:name w:val="heading 4"/>
    <w:basedOn w:val="3"/>
    <w:next w:val="a"/>
    <w:link w:val="40"/>
    <w:qFormat/>
    <w:pPr>
      <w:spacing w:before="120" w:after="60" w:line="240" w:lineRule="auto"/>
      <w:outlineLvl w:val="3"/>
    </w:pPr>
    <w:rPr>
      <w:rFonts w:ascii="Arial" w:hAnsi="Arial"/>
      <w:i/>
      <w:sz w:val="16"/>
    </w:rPr>
  </w:style>
  <w:style w:type="paragraph" w:styleId="5">
    <w:name w:val="heading 5"/>
    <w:basedOn w:val="a"/>
    <w:next w:val="a"/>
    <w:link w:val="50"/>
    <w:qFormat/>
    <w:pPr>
      <w:keepNext/>
      <w:tabs>
        <w:tab w:val="left" w:pos="3119"/>
      </w:tabs>
      <w:ind w:left="3545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ind w:firstLine="709"/>
      <w:jc w:val="both"/>
      <w:outlineLvl w:val="6"/>
    </w:pPr>
    <w:rPr>
      <w:b/>
      <w:i/>
      <w:iCs/>
      <w:sz w:val="28"/>
    </w:rPr>
  </w:style>
  <w:style w:type="paragraph" w:styleId="8">
    <w:name w:val="heading 8"/>
    <w:basedOn w:val="a"/>
    <w:next w:val="a"/>
    <w:link w:val="80"/>
    <w:qFormat/>
    <w:pPr>
      <w:keepNext/>
      <w:ind w:left="-142" w:right="-255"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pPr>
      <w:keepNext/>
      <w:ind w:left="142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link w:val="12"/>
    <w:qFormat/>
    <w:pPr>
      <w:widowControl w:val="0"/>
    </w:pPr>
  </w:style>
  <w:style w:type="paragraph" w:customStyle="1" w:styleId="21">
    <w:name w:val="Стиль2"/>
    <w:pPr>
      <w:widowControl w:val="0"/>
    </w:pPr>
  </w:style>
  <w:style w:type="paragraph" w:styleId="a3">
    <w:name w:val="Body Text"/>
    <w:basedOn w:val="a"/>
    <w:link w:val="a4"/>
    <w:pPr>
      <w:jc w:val="both"/>
    </w:pPr>
    <w:rPr>
      <w:b/>
      <w:sz w:val="24"/>
    </w:rPr>
  </w:style>
  <w:style w:type="paragraph" w:styleId="a5">
    <w:name w:val="header"/>
    <w:basedOn w:val="a"/>
    <w:link w:val="a6"/>
    <w:uiPriority w:val="99"/>
    <w:pPr>
      <w:tabs>
        <w:tab w:val="center" w:pos="4536"/>
        <w:tab w:val="right" w:pos="9072"/>
      </w:tabs>
    </w:pPr>
  </w:style>
  <w:style w:type="paragraph" w:customStyle="1" w:styleId="22">
    <w:name w:val="„Џ‘џ2"/>
    <w:pPr>
      <w:widowControl w:val="0"/>
    </w:pPr>
  </w:style>
  <w:style w:type="character" w:styleId="a7">
    <w:name w:val="page number"/>
    <w:semiHidden/>
    <w:rPr>
      <w:sz w:val="20"/>
    </w:rPr>
  </w:style>
  <w:style w:type="paragraph" w:styleId="a8">
    <w:name w:val="footer"/>
    <w:basedOn w:val="a"/>
    <w:link w:val="a9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ab"/>
    <w:semiHidden/>
  </w:style>
  <w:style w:type="paragraph" w:customStyle="1" w:styleId="ac">
    <w:name w:val="Стиль"/>
    <w:pPr>
      <w:widowControl w:val="0"/>
    </w:pPr>
    <w:rPr>
      <w:sz w:val="28"/>
    </w:rPr>
  </w:style>
  <w:style w:type="paragraph" w:customStyle="1" w:styleId="23">
    <w:name w:val="г?Ф?2"/>
    <w:pPr>
      <w:widowControl w:val="0"/>
    </w:pPr>
  </w:style>
  <w:style w:type="paragraph" w:customStyle="1" w:styleId="13">
    <w:name w:val="Обычный1"/>
    <w:pPr>
      <w:widowControl w:val="0"/>
    </w:pPr>
  </w:style>
  <w:style w:type="paragraph" w:customStyle="1" w:styleId="ad">
    <w:name w:val="текст сноски"/>
    <w:basedOn w:val="a"/>
  </w:style>
  <w:style w:type="paragraph" w:customStyle="1" w:styleId="24">
    <w:name w:val="?????2"/>
    <w:pPr>
      <w:widowControl w:val="0"/>
    </w:pPr>
  </w:style>
  <w:style w:type="paragraph" w:customStyle="1" w:styleId="14">
    <w:name w:val="?????1"/>
    <w:pPr>
      <w:widowControl w:val="0"/>
    </w:pPr>
  </w:style>
  <w:style w:type="paragraph" w:styleId="ae">
    <w:name w:val="Body Text Indent"/>
    <w:aliases w:val="Основной текст 1,Нумерованный список !!,Надин стиль,Iniiaiie oaeno 1,Ioia?iaaiiue nienie !!,Iaaei noeeu"/>
    <w:basedOn w:val="a"/>
    <w:link w:val="af"/>
    <w:pPr>
      <w:tabs>
        <w:tab w:val="left" w:pos="1418"/>
      </w:tabs>
      <w:ind w:firstLine="709"/>
      <w:jc w:val="both"/>
    </w:pPr>
    <w:rPr>
      <w:sz w:val="28"/>
    </w:rPr>
  </w:style>
  <w:style w:type="paragraph" w:styleId="25">
    <w:name w:val="Body Text Indent 2"/>
    <w:basedOn w:val="a"/>
    <w:link w:val="26"/>
    <w:semiHidden/>
    <w:pPr>
      <w:tabs>
        <w:tab w:val="left" w:pos="1418"/>
      </w:tabs>
      <w:ind w:firstLine="709"/>
      <w:jc w:val="both"/>
    </w:pPr>
    <w:rPr>
      <w:i/>
      <w:sz w:val="28"/>
    </w:rPr>
  </w:style>
  <w:style w:type="paragraph" w:styleId="27">
    <w:name w:val="Body Text 2"/>
    <w:basedOn w:val="a"/>
    <w:link w:val="28"/>
    <w:semiHidden/>
    <w:pPr>
      <w:jc w:val="both"/>
    </w:pPr>
    <w:rPr>
      <w:i/>
      <w:sz w:val="28"/>
    </w:rPr>
  </w:style>
  <w:style w:type="paragraph" w:customStyle="1" w:styleId="29">
    <w:name w:val="Обычный2"/>
    <w:rPr>
      <w:snapToGrid w:val="0"/>
    </w:rPr>
  </w:style>
  <w:style w:type="paragraph" w:styleId="31">
    <w:name w:val="Body Text Indent 3"/>
    <w:basedOn w:val="a"/>
    <w:link w:val="32"/>
    <w:semiHidden/>
    <w:pPr>
      <w:ind w:firstLine="567"/>
      <w:jc w:val="both"/>
    </w:pPr>
    <w:rPr>
      <w:sz w:val="28"/>
    </w:rPr>
  </w:style>
  <w:style w:type="paragraph" w:customStyle="1" w:styleId="Noeeu2">
    <w:name w:val="Noeeu2"/>
    <w:pPr>
      <w:widowControl w:val="0"/>
    </w:pPr>
  </w:style>
  <w:style w:type="paragraph" w:styleId="33">
    <w:name w:val="Body Text 3"/>
    <w:basedOn w:val="a"/>
    <w:link w:val="34"/>
    <w:semiHidden/>
    <w:pPr>
      <w:jc w:val="both"/>
    </w:pPr>
    <w:rPr>
      <w:sz w:val="28"/>
    </w:rPr>
  </w:style>
  <w:style w:type="paragraph" w:customStyle="1" w:styleId="Noeeu1">
    <w:name w:val="Noeeu1"/>
    <w:pPr>
      <w:widowControl w:val="0"/>
    </w:pPr>
  </w:style>
  <w:style w:type="paragraph" w:customStyle="1" w:styleId="210">
    <w:name w:val="Обычный21"/>
    <w:pPr>
      <w:widowControl w:val="0"/>
    </w:pPr>
    <w:rPr>
      <w:snapToGrid w:val="0"/>
    </w:rPr>
  </w:style>
  <w:style w:type="paragraph" w:customStyle="1" w:styleId="Iauiue">
    <w:name w:val="Iau?iue"/>
  </w:style>
  <w:style w:type="paragraph" w:styleId="af0">
    <w:name w:val="Message Header"/>
    <w:basedOn w:val="a"/>
    <w:link w:val="af1"/>
    <w:semiHidden/>
    <w:pPr>
      <w:spacing w:before="40" w:after="40" w:line="140" w:lineRule="exact"/>
    </w:pPr>
    <w:rPr>
      <w:rFonts w:ascii="Arial" w:hAnsi="Arial"/>
      <w:i/>
      <w:sz w:val="14"/>
    </w:rPr>
  </w:style>
  <w:style w:type="paragraph" w:customStyle="1" w:styleId="af2">
    <w:name w:val="Таблица"/>
    <w:basedOn w:val="af0"/>
    <w:pPr>
      <w:spacing w:before="0" w:after="0"/>
    </w:pPr>
    <w:rPr>
      <w:i w:val="0"/>
    </w:rPr>
  </w:style>
  <w:style w:type="paragraph" w:customStyle="1" w:styleId="caaieiaie1">
    <w:name w:val="caaieiaie 1"/>
    <w:basedOn w:val="a"/>
    <w:next w:val="a"/>
    <w:pPr>
      <w:keepNext/>
      <w:keepLines/>
      <w:suppressLineNumbers/>
      <w:suppressAutoHyphens/>
      <w:spacing w:before="240" w:after="120"/>
      <w:jc w:val="center"/>
    </w:pPr>
    <w:rPr>
      <w:rFonts w:ascii="Arial" w:hAnsi="Arial"/>
      <w:b/>
      <w:snapToGrid w:val="0"/>
      <w:kern w:val="28"/>
      <w:sz w:val="28"/>
    </w:rPr>
  </w:style>
  <w:style w:type="paragraph" w:customStyle="1" w:styleId="211">
    <w:name w:val="Основной текст 21"/>
    <w:basedOn w:val="a"/>
    <w:pPr>
      <w:spacing w:after="60"/>
      <w:ind w:firstLine="720"/>
      <w:jc w:val="both"/>
    </w:pPr>
    <w:rPr>
      <w:sz w:val="28"/>
    </w:rPr>
  </w:style>
  <w:style w:type="paragraph" w:customStyle="1" w:styleId="212">
    <w:name w:val="Основной текст с отступом 21"/>
    <w:basedOn w:val="a"/>
    <w:pPr>
      <w:ind w:left="142"/>
      <w:jc w:val="both"/>
    </w:pPr>
    <w:rPr>
      <w:lang w:val="en-US"/>
    </w:rPr>
  </w:style>
  <w:style w:type="paragraph" w:customStyle="1" w:styleId="ea2">
    <w:name w:val="Основной те¶eaст 2"/>
    <w:basedOn w:val="a"/>
    <w:pPr>
      <w:tabs>
        <w:tab w:val="left" w:pos="1418"/>
      </w:tabs>
      <w:ind w:firstLine="709"/>
      <w:jc w:val="both"/>
    </w:pPr>
    <w:rPr>
      <w:snapToGrid w:val="0"/>
      <w:sz w:val="28"/>
    </w:rPr>
  </w:style>
  <w:style w:type="paragraph" w:styleId="af3">
    <w:name w:val="Title"/>
    <w:basedOn w:val="a"/>
    <w:link w:val="af4"/>
    <w:qFormat/>
    <w:pPr>
      <w:jc w:val="center"/>
    </w:pPr>
    <w:rPr>
      <w:sz w:val="28"/>
    </w:rPr>
  </w:style>
  <w:style w:type="paragraph" w:customStyle="1" w:styleId="af5">
    <w:name w:val="Заголграф"/>
    <w:basedOn w:val="3"/>
    <w:pPr>
      <w:spacing w:before="120" w:after="60" w:line="240" w:lineRule="auto"/>
      <w:jc w:val="center"/>
      <w:outlineLvl w:val="9"/>
    </w:pPr>
    <w:rPr>
      <w:rFonts w:ascii="Arial" w:hAnsi="Arial"/>
      <w:b/>
      <w:sz w:val="16"/>
    </w:rPr>
  </w:style>
  <w:style w:type="paragraph" w:styleId="af6">
    <w:name w:val="caption"/>
    <w:basedOn w:val="a"/>
    <w:qFormat/>
    <w:pPr>
      <w:spacing w:after="120"/>
      <w:jc w:val="center"/>
    </w:pPr>
    <w:rPr>
      <w:b/>
      <w:sz w:val="28"/>
    </w:rPr>
  </w:style>
  <w:style w:type="paragraph" w:customStyle="1" w:styleId="15">
    <w:name w:val="Основной текст1"/>
    <w:basedOn w:val="a"/>
    <w:pPr>
      <w:jc w:val="both"/>
    </w:pPr>
    <w:rPr>
      <w:snapToGrid w:val="0"/>
      <w:sz w:val="24"/>
    </w:rPr>
  </w:style>
  <w:style w:type="paragraph" w:customStyle="1" w:styleId="Iniiaiieoaeno2">
    <w:name w:val="Iniiaiie oaeno 2"/>
    <w:basedOn w:val="29"/>
    <w:pPr>
      <w:ind w:firstLine="708"/>
      <w:jc w:val="both"/>
    </w:pPr>
    <w:rPr>
      <w:sz w:val="28"/>
    </w:rPr>
  </w:style>
  <w:style w:type="paragraph" w:styleId="af7">
    <w:name w:val="Document Map"/>
    <w:basedOn w:val="a"/>
    <w:link w:val="af8"/>
    <w:semiHidden/>
    <w:pPr>
      <w:shd w:val="clear" w:color="auto" w:fill="000080"/>
    </w:pPr>
    <w:rPr>
      <w:rFonts w:ascii="Tahoma" w:hAnsi="Tahoma"/>
    </w:rPr>
  </w:style>
  <w:style w:type="paragraph" w:styleId="af9">
    <w:name w:val="Plain Text"/>
    <w:basedOn w:val="a"/>
    <w:link w:val="afa"/>
    <w:rPr>
      <w:rFonts w:ascii="Courier New" w:hAnsi="Courier New"/>
    </w:rPr>
  </w:style>
  <w:style w:type="character" w:styleId="afb">
    <w:name w:val="footnote reference"/>
    <w:semiHidden/>
    <w:rPr>
      <w:vertAlign w:val="superscript"/>
    </w:rPr>
  </w:style>
  <w:style w:type="paragraph" w:customStyle="1" w:styleId="afc">
    <w:name w:val="a"/>
    <w:pPr>
      <w:widowControl w:val="0"/>
      <w:autoSpaceDE w:val="0"/>
      <w:autoSpaceDN w:val="0"/>
      <w:adjustRightInd w:val="0"/>
    </w:p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BodyText21">
    <w:name w:val="Body Text 21"/>
    <w:basedOn w:val="a"/>
    <w:pPr>
      <w:ind w:firstLine="709"/>
      <w:jc w:val="both"/>
    </w:pPr>
    <w:rPr>
      <w:sz w:val="28"/>
    </w:rPr>
  </w:style>
  <w:style w:type="paragraph" w:customStyle="1" w:styleId="ea20">
    <w:name w:val="Îñíîâíîé òå¶eañò 2"/>
    <w:basedOn w:val="a"/>
    <w:pPr>
      <w:tabs>
        <w:tab w:val="left" w:pos="1418"/>
      </w:tabs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customStyle="1" w:styleId="Iniiaiieoaeano2">
    <w:name w:val="Iniiaiie oa¶eano 2"/>
    <w:basedOn w:val="29"/>
    <w:pPr>
      <w:widowControl w:val="0"/>
      <w:tabs>
        <w:tab w:val="left" w:pos="1418"/>
      </w:tabs>
      <w:ind w:firstLine="709"/>
      <w:jc w:val="both"/>
    </w:pPr>
    <w:rPr>
      <w:sz w:val="28"/>
    </w:rPr>
  </w:style>
  <w:style w:type="paragraph" w:customStyle="1" w:styleId="Iniiaiieoaeano21">
    <w:name w:val="Iniiaiie oa¶eano 21"/>
    <w:basedOn w:val="a"/>
    <w:pPr>
      <w:tabs>
        <w:tab w:val="left" w:pos="1418"/>
      </w:tabs>
      <w:ind w:firstLine="709"/>
      <w:jc w:val="both"/>
    </w:pPr>
    <w:rPr>
      <w:snapToGrid w:val="0"/>
      <w:sz w:val="28"/>
    </w:rPr>
  </w:style>
  <w:style w:type="paragraph" w:styleId="afd">
    <w:name w:val="Normal (Web)"/>
    <w:basedOn w:val="a"/>
    <w:uiPriority w:val="99"/>
    <w:pPr>
      <w:spacing w:before="26" w:after="26"/>
    </w:pPr>
    <w:rPr>
      <w:rFonts w:ascii="Arial" w:eastAsia="Arial Unicode MS" w:hAnsi="Arial"/>
      <w:color w:val="000000"/>
      <w:spacing w:val="2"/>
      <w:sz w:val="24"/>
    </w:rPr>
  </w:style>
  <w:style w:type="paragraph" w:customStyle="1" w:styleId="Noeeu">
    <w:name w:val="Noeeu"/>
    <w:pPr>
      <w:widowControl w:val="0"/>
    </w:pPr>
    <w:rPr>
      <w:sz w:val="28"/>
    </w:rPr>
  </w:style>
  <w:style w:type="paragraph" w:customStyle="1" w:styleId="BodyText23">
    <w:name w:val="Body Text 23"/>
    <w:basedOn w:val="a"/>
    <w:pPr>
      <w:jc w:val="both"/>
    </w:pPr>
    <w:rPr>
      <w:i/>
      <w:snapToGrid w:val="0"/>
      <w:sz w:val="28"/>
    </w:rPr>
  </w:style>
  <w:style w:type="paragraph" w:customStyle="1" w:styleId="BodyText22">
    <w:name w:val="Body Text 22"/>
    <w:basedOn w:val="a"/>
    <w:pPr>
      <w:spacing w:after="60"/>
      <w:ind w:firstLine="720"/>
      <w:jc w:val="both"/>
    </w:pPr>
    <w:rPr>
      <w:snapToGrid w:val="0"/>
      <w:sz w:val="28"/>
    </w:rPr>
  </w:style>
  <w:style w:type="paragraph" w:customStyle="1" w:styleId="Iniiaiieoaeano22">
    <w:name w:val="Iniiaiie oa¶eano 22"/>
    <w:basedOn w:val="a"/>
    <w:pPr>
      <w:tabs>
        <w:tab w:val="left" w:pos="1418"/>
      </w:tabs>
      <w:ind w:firstLine="709"/>
      <w:jc w:val="both"/>
    </w:pPr>
    <w:rPr>
      <w:snapToGrid w:val="0"/>
      <w:sz w:val="28"/>
    </w:rPr>
  </w:style>
  <w:style w:type="paragraph" w:customStyle="1" w:styleId="afe">
    <w:name w:val="Сноска"/>
    <w:basedOn w:val="a"/>
    <w:pPr>
      <w:ind w:firstLine="454"/>
      <w:jc w:val="both"/>
    </w:pPr>
    <w:rPr>
      <w:rFonts w:ascii="Arial" w:hAnsi="Arial"/>
      <w:sz w:val="14"/>
    </w:rPr>
  </w:style>
  <w:style w:type="paragraph" w:customStyle="1" w:styleId="Niinea">
    <w:name w:val="Niinea"/>
    <w:basedOn w:val="a"/>
    <w:next w:val="a"/>
    <w:pPr>
      <w:ind w:firstLine="454"/>
      <w:jc w:val="both"/>
    </w:pPr>
    <w:rPr>
      <w:rFonts w:ascii="Arial" w:hAnsi="Arial"/>
      <w:sz w:val="14"/>
    </w:rPr>
  </w:style>
  <w:style w:type="paragraph" w:customStyle="1" w:styleId="16">
    <w:name w:val="Цитата1"/>
    <w:basedOn w:val="a"/>
    <w:pPr>
      <w:ind w:left="851" w:right="935"/>
      <w:jc w:val="center"/>
    </w:pPr>
    <w:rPr>
      <w:rFonts w:ascii="Arial" w:hAnsi="Arial"/>
      <w:b/>
      <w:sz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Calibri" w:hAnsi="Calibri"/>
      <w:b/>
      <w:bCs/>
      <w:sz w:val="22"/>
      <w:szCs w:val="22"/>
    </w:rPr>
  </w:style>
  <w:style w:type="paragraph" w:styleId="17">
    <w:name w:val="toc 1"/>
    <w:basedOn w:val="a"/>
    <w:next w:val="a"/>
    <w:autoRedefine/>
    <w:uiPriority w:val="39"/>
    <w:rsid w:val="00B32343"/>
    <w:pPr>
      <w:tabs>
        <w:tab w:val="right" w:leader="dot" w:pos="9770"/>
      </w:tabs>
      <w:spacing w:line="480" w:lineRule="auto"/>
    </w:pPr>
  </w:style>
  <w:style w:type="paragraph" w:styleId="2a">
    <w:name w:val="toc 2"/>
    <w:basedOn w:val="a"/>
    <w:next w:val="a"/>
    <w:autoRedefine/>
    <w:semiHidden/>
    <w:pPr>
      <w:ind w:left="200"/>
    </w:pPr>
  </w:style>
  <w:style w:type="paragraph" w:styleId="35">
    <w:name w:val="toc 3"/>
    <w:basedOn w:val="a"/>
    <w:next w:val="a"/>
    <w:autoRedefine/>
    <w:semiHidden/>
    <w:pPr>
      <w:ind w:left="400"/>
    </w:pPr>
  </w:style>
  <w:style w:type="paragraph" w:styleId="41">
    <w:name w:val="toc 4"/>
    <w:basedOn w:val="a"/>
    <w:next w:val="a"/>
    <w:autoRedefine/>
    <w:semiHidden/>
    <w:pPr>
      <w:ind w:left="600"/>
    </w:pPr>
  </w:style>
  <w:style w:type="paragraph" w:styleId="51">
    <w:name w:val="toc 5"/>
    <w:basedOn w:val="a"/>
    <w:next w:val="a"/>
    <w:autoRedefine/>
    <w:semiHidden/>
    <w:pPr>
      <w:ind w:left="800"/>
    </w:pPr>
  </w:style>
  <w:style w:type="paragraph" w:styleId="61">
    <w:name w:val="toc 6"/>
    <w:basedOn w:val="a"/>
    <w:next w:val="a"/>
    <w:autoRedefine/>
    <w:semiHidden/>
    <w:pPr>
      <w:ind w:left="1000"/>
    </w:pPr>
  </w:style>
  <w:style w:type="paragraph" w:styleId="71">
    <w:name w:val="toc 7"/>
    <w:basedOn w:val="a"/>
    <w:next w:val="a"/>
    <w:autoRedefine/>
    <w:semiHidden/>
    <w:pPr>
      <w:ind w:left="1200"/>
    </w:pPr>
  </w:style>
  <w:style w:type="paragraph" w:styleId="81">
    <w:name w:val="toc 8"/>
    <w:basedOn w:val="a"/>
    <w:next w:val="a"/>
    <w:autoRedefine/>
    <w:semiHidden/>
    <w:pPr>
      <w:ind w:left="1400"/>
    </w:pPr>
  </w:style>
  <w:style w:type="paragraph" w:styleId="91">
    <w:name w:val="toc 9"/>
    <w:basedOn w:val="a"/>
    <w:next w:val="a"/>
    <w:autoRedefine/>
    <w:semiHidden/>
    <w:pPr>
      <w:ind w:left="1600"/>
    </w:pPr>
  </w:style>
  <w:style w:type="character" w:styleId="aff">
    <w:name w:val="Hyperlink"/>
    <w:uiPriority w:val="99"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0">
    <w:name w:val="List Paragraph"/>
    <w:basedOn w:val="a"/>
    <w:uiPriority w:val="34"/>
    <w:qFormat/>
    <w:pPr>
      <w:keepNext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510">
    <w:name w:val="Заголовок 51"/>
    <w:basedOn w:val="29"/>
    <w:next w:val="29"/>
    <w:pPr>
      <w:keepNext/>
      <w:spacing w:line="360" w:lineRule="auto"/>
      <w:jc w:val="center"/>
      <w:outlineLvl w:val="4"/>
    </w:pPr>
    <w:rPr>
      <w:rFonts w:ascii="Bookman Old Style" w:hAnsi="Bookman Old Style"/>
      <w:b/>
      <w:i/>
      <w:snapToGrid/>
      <w:color w:val="800080"/>
      <w:sz w:val="40"/>
    </w:rPr>
  </w:style>
  <w:style w:type="paragraph" w:customStyle="1" w:styleId="311">
    <w:name w:val="Основной текст 31"/>
    <w:basedOn w:val="29"/>
    <w:pPr>
      <w:jc w:val="center"/>
    </w:pPr>
    <w:rPr>
      <w:rFonts w:ascii="Bookman Old Style" w:hAnsi="Bookman Old Style"/>
      <w:b/>
      <w:i/>
      <w:snapToGrid/>
      <w:color w:val="800080"/>
      <w:sz w:val="48"/>
    </w:rPr>
  </w:style>
  <w:style w:type="table" w:styleId="aff1">
    <w:name w:val="Table Grid"/>
    <w:basedOn w:val="a1"/>
    <w:uiPriority w:val="59"/>
    <w:rsid w:val="00F76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link w:val="aff3"/>
    <w:uiPriority w:val="99"/>
    <w:semiHidden/>
    <w:unhideWhenUsed/>
    <w:rsid w:val="00EC587A"/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link w:val="aff2"/>
    <w:uiPriority w:val="99"/>
    <w:semiHidden/>
    <w:rsid w:val="00EC587A"/>
    <w:rPr>
      <w:rFonts w:ascii="Tahoma" w:hAnsi="Tahoma" w:cs="Tahoma"/>
      <w:sz w:val="16"/>
      <w:szCs w:val="16"/>
    </w:rPr>
  </w:style>
  <w:style w:type="character" w:customStyle="1" w:styleId="26">
    <w:name w:val="Основной текст с отступом 2 Знак"/>
    <w:link w:val="25"/>
    <w:semiHidden/>
    <w:rsid w:val="00311C6F"/>
    <w:rPr>
      <w:i/>
      <w:sz w:val="28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Iniiaiie oaeno 1 Знак,Ioia?iaaiiue nienie !! Знак,Iaaei noeeu Знак"/>
    <w:link w:val="ae"/>
    <w:rsid w:val="00645253"/>
    <w:rPr>
      <w:sz w:val="28"/>
    </w:rPr>
  </w:style>
  <w:style w:type="character" w:customStyle="1" w:styleId="FontStyle11">
    <w:name w:val="Font Style11"/>
    <w:basedOn w:val="a0"/>
    <w:rsid w:val="00CC3A0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"/>
    <w:rsid w:val="00D32326"/>
    <w:pPr>
      <w:autoSpaceDE w:val="0"/>
      <w:autoSpaceDN w:val="0"/>
      <w:adjustRightInd w:val="0"/>
      <w:spacing w:line="293" w:lineRule="exact"/>
    </w:pPr>
    <w:rPr>
      <w:sz w:val="24"/>
      <w:szCs w:val="24"/>
    </w:rPr>
  </w:style>
  <w:style w:type="paragraph" w:customStyle="1" w:styleId="36">
    <w:name w:val="Обычный3"/>
    <w:rsid w:val="001306FE"/>
    <w:rPr>
      <w:snapToGrid w:val="0"/>
    </w:rPr>
  </w:style>
  <w:style w:type="character" w:customStyle="1" w:styleId="apple-converted-space">
    <w:name w:val="apple-converted-space"/>
    <w:basedOn w:val="a0"/>
    <w:rsid w:val="00E4385A"/>
  </w:style>
  <w:style w:type="paragraph" w:customStyle="1" w:styleId="220">
    <w:name w:val="Основной текст 22"/>
    <w:basedOn w:val="a"/>
    <w:rsid w:val="00C422A5"/>
    <w:pPr>
      <w:widowControl/>
      <w:spacing w:after="60"/>
      <w:ind w:firstLine="720"/>
      <w:jc w:val="both"/>
    </w:pPr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C25F8B"/>
  </w:style>
  <w:style w:type="paragraph" w:customStyle="1" w:styleId="ConsPlusCell">
    <w:name w:val="ConsPlusCell"/>
    <w:rsid w:val="00246D6C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42">
    <w:name w:val="Обычный4"/>
    <w:rsid w:val="008B1F5A"/>
    <w:rPr>
      <w:snapToGrid w:val="0"/>
    </w:rPr>
  </w:style>
  <w:style w:type="paragraph" w:customStyle="1" w:styleId="52">
    <w:name w:val="Обычный5"/>
    <w:rsid w:val="00BE12FA"/>
    <w:rPr>
      <w:snapToGrid w:val="0"/>
    </w:rPr>
  </w:style>
  <w:style w:type="character" w:customStyle="1" w:styleId="a4">
    <w:name w:val="Основной текст Знак"/>
    <w:link w:val="a3"/>
    <w:rsid w:val="00F805BA"/>
    <w:rPr>
      <w:b/>
      <w:sz w:val="24"/>
    </w:rPr>
  </w:style>
  <w:style w:type="numbering" w:customStyle="1" w:styleId="18">
    <w:name w:val="Нет списка1"/>
    <w:next w:val="a2"/>
    <w:uiPriority w:val="99"/>
    <w:semiHidden/>
    <w:unhideWhenUsed/>
    <w:rsid w:val="0049055C"/>
  </w:style>
  <w:style w:type="paragraph" w:customStyle="1" w:styleId="62">
    <w:name w:val="Обычный6"/>
    <w:rsid w:val="0049055C"/>
    <w:rPr>
      <w:snapToGrid w:val="0"/>
    </w:rPr>
  </w:style>
  <w:style w:type="paragraph" w:customStyle="1" w:styleId="230">
    <w:name w:val="Основной текст 23"/>
    <w:basedOn w:val="a"/>
    <w:rsid w:val="0049055C"/>
    <w:pPr>
      <w:widowControl/>
      <w:spacing w:after="60"/>
      <w:ind w:firstLine="720"/>
      <w:jc w:val="both"/>
    </w:pPr>
    <w:rPr>
      <w:sz w:val="28"/>
    </w:rPr>
  </w:style>
  <w:style w:type="paragraph" w:customStyle="1" w:styleId="221">
    <w:name w:val="Основной текст с отступом 22"/>
    <w:basedOn w:val="a"/>
    <w:rsid w:val="0049055C"/>
    <w:pPr>
      <w:widowControl/>
      <w:ind w:left="142"/>
      <w:jc w:val="both"/>
    </w:pPr>
    <w:rPr>
      <w:lang w:val="en-US"/>
    </w:rPr>
  </w:style>
  <w:style w:type="paragraph" w:customStyle="1" w:styleId="2b">
    <w:name w:val="Основной текст2"/>
    <w:basedOn w:val="a"/>
    <w:rsid w:val="0049055C"/>
    <w:pPr>
      <w:jc w:val="both"/>
    </w:pPr>
    <w:rPr>
      <w:snapToGrid w:val="0"/>
      <w:sz w:val="24"/>
    </w:rPr>
  </w:style>
  <w:style w:type="paragraph" w:customStyle="1" w:styleId="320">
    <w:name w:val="Основной текст с отступом 32"/>
    <w:basedOn w:val="a"/>
    <w:rsid w:val="0049055C"/>
    <w:pPr>
      <w:widowControl/>
      <w:ind w:firstLine="567"/>
      <w:jc w:val="both"/>
    </w:pPr>
    <w:rPr>
      <w:sz w:val="28"/>
    </w:rPr>
  </w:style>
  <w:style w:type="paragraph" w:customStyle="1" w:styleId="2c">
    <w:name w:val="Цитата2"/>
    <w:basedOn w:val="a"/>
    <w:rsid w:val="0049055C"/>
    <w:pPr>
      <w:widowControl/>
      <w:ind w:left="851" w:right="935"/>
      <w:jc w:val="center"/>
    </w:pPr>
    <w:rPr>
      <w:rFonts w:ascii="Arial" w:hAnsi="Arial"/>
      <w:b/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rsid w:val="0049055C"/>
    <w:rPr>
      <w:sz w:val="28"/>
    </w:rPr>
  </w:style>
  <w:style w:type="character" w:customStyle="1" w:styleId="af4">
    <w:name w:val="Название Знак"/>
    <w:link w:val="af3"/>
    <w:rsid w:val="0049055C"/>
    <w:rPr>
      <w:sz w:val="28"/>
    </w:rPr>
  </w:style>
  <w:style w:type="numbering" w:customStyle="1" w:styleId="110">
    <w:name w:val="Нет списка11"/>
    <w:next w:val="a2"/>
    <w:uiPriority w:val="99"/>
    <w:semiHidden/>
    <w:unhideWhenUsed/>
    <w:rsid w:val="0049055C"/>
  </w:style>
  <w:style w:type="paragraph" w:styleId="aff4">
    <w:name w:val="No Spacing"/>
    <w:uiPriority w:val="1"/>
    <w:qFormat/>
    <w:rsid w:val="0049055C"/>
  </w:style>
  <w:style w:type="character" w:customStyle="1" w:styleId="12">
    <w:name w:val="Стиль1 Знак"/>
    <w:link w:val="11"/>
    <w:rsid w:val="0049055C"/>
  </w:style>
  <w:style w:type="paragraph" w:customStyle="1" w:styleId="Heading">
    <w:name w:val="Heading"/>
    <w:rsid w:val="0049055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9">
    <w:name w:val="Нижний колонтитул Знак"/>
    <w:link w:val="a8"/>
    <w:uiPriority w:val="99"/>
    <w:rsid w:val="0049055C"/>
  </w:style>
  <w:style w:type="character" w:customStyle="1" w:styleId="10">
    <w:name w:val="Заголовок 1 Знак"/>
    <w:link w:val="1"/>
    <w:uiPriority w:val="9"/>
    <w:rsid w:val="0049055C"/>
    <w:rPr>
      <w:b/>
      <w:sz w:val="24"/>
    </w:rPr>
  </w:style>
  <w:style w:type="character" w:customStyle="1" w:styleId="20">
    <w:name w:val="Заголовок 2 Знак"/>
    <w:link w:val="2"/>
    <w:rsid w:val="0049055C"/>
    <w:rPr>
      <w:b/>
      <w:sz w:val="24"/>
    </w:rPr>
  </w:style>
  <w:style w:type="character" w:customStyle="1" w:styleId="50">
    <w:name w:val="Заголовок 5 Знак"/>
    <w:link w:val="5"/>
    <w:rsid w:val="0049055C"/>
    <w:rPr>
      <w:sz w:val="28"/>
    </w:rPr>
  </w:style>
  <w:style w:type="numbering" w:customStyle="1" w:styleId="2d">
    <w:name w:val="Нет списка2"/>
    <w:next w:val="a2"/>
    <w:uiPriority w:val="99"/>
    <w:semiHidden/>
    <w:unhideWhenUsed/>
    <w:rsid w:val="0049055C"/>
  </w:style>
  <w:style w:type="character" w:customStyle="1" w:styleId="afa">
    <w:name w:val="Текст Знак"/>
    <w:link w:val="af9"/>
    <w:uiPriority w:val="99"/>
    <w:rsid w:val="0049055C"/>
    <w:rPr>
      <w:rFonts w:ascii="Courier New" w:hAnsi="Courier New"/>
    </w:rPr>
  </w:style>
  <w:style w:type="character" w:customStyle="1" w:styleId="30">
    <w:name w:val="Заголовок 3 Знак"/>
    <w:link w:val="3"/>
    <w:rsid w:val="0049055C"/>
    <w:rPr>
      <w:rFonts w:ascii="Times New Roman CYR" w:hAnsi="Times New Roman CYR"/>
      <w:sz w:val="24"/>
    </w:rPr>
  </w:style>
  <w:style w:type="character" w:customStyle="1" w:styleId="40">
    <w:name w:val="Заголовок 4 Знак"/>
    <w:link w:val="4"/>
    <w:rsid w:val="0049055C"/>
    <w:rPr>
      <w:rFonts w:ascii="Arial" w:hAnsi="Arial"/>
      <w:i/>
      <w:sz w:val="16"/>
    </w:rPr>
  </w:style>
  <w:style w:type="character" w:customStyle="1" w:styleId="60">
    <w:name w:val="Заголовок 6 Знак"/>
    <w:link w:val="6"/>
    <w:rsid w:val="0049055C"/>
    <w:rPr>
      <w:sz w:val="28"/>
    </w:rPr>
  </w:style>
  <w:style w:type="character" w:customStyle="1" w:styleId="70">
    <w:name w:val="Заголовок 7 Знак"/>
    <w:link w:val="7"/>
    <w:rsid w:val="0049055C"/>
    <w:rPr>
      <w:b/>
      <w:i/>
      <w:iCs/>
      <w:sz w:val="28"/>
    </w:rPr>
  </w:style>
  <w:style w:type="character" w:customStyle="1" w:styleId="80">
    <w:name w:val="Заголовок 8 Знак"/>
    <w:link w:val="8"/>
    <w:rsid w:val="0049055C"/>
    <w:rPr>
      <w:sz w:val="24"/>
    </w:rPr>
  </w:style>
  <w:style w:type="character" w:customStyle="1" w:styleId="90">
    <w:name w:val="Заголовок 9 Знак"/>
    <w:link w:val="9"/>
    <w:rsid w:val="0049055C"/>
    <w:rPr>
      <w:b/>
    </w:rPr>
  </w:style>
  <w:style w:type="numbering" w:customStyle="1" w:styleId="37">
    <w:name w:val="Нет списка3"/>
    <w:next w:val="a2"/>
    <w:uiPriority w:val="99"/>
    <w:semiHidden/>
    <w:unhideWhenUsed/>
    <w:rsid w:val="0049055C"/>
  </w:style>
  <w:style w:type="character" w:customStyle="1" w:styleId="ab">
    <w:name w:val="Текст сноски Знак"/>
    <w:link w:val="aa"/>
    <w:semiHidden/>
    <w:rsid w:val="0049055C"/>
  </w:style>
  <w:style w:type="character" w:customStyle="1" w:styleId="28">
    <w:name w:val="Основной текст 2 Знак"/>
    <w:link w:val="27"/>
    <w:semiHidden/>
    <w:rsid w:val="0049055C"/>
    <w:rPr>
      <w:i/>
      <w:sz w:val="28"/>
    </w:rPr>
  </w:style>
  <w:style w:type="character" w:customStyle="1" w:styleId="34">
    <w:name w:val="Основной текст 3 Знак"/>
    <w:link w:val="33"/>
    <w:semiHidden/>
    <w:rsid w:val="0049055C"/>
    <w:rPr>
      <w:sz w:val="28"/>
    </w:rPr>
  </w:style>
  <w:style w:type="character" w:customStyle="1" w:styleId="af1">
    <w:name w:val="Шапка Знак"/>
    <w:link w:val="af0"/>
    <w:semiHidden/>
    <w:rsid w:val="0049055C"/>
    <w:rPr>
      <w:rFonts w:ascii="Arial" w:hAnsi="Arial"/>
      <w:i/>
      <w:sz w:val="14"/>
    </w:rPr>
  </w:style>
  <w:style w:type="character" w:customStyle="1" w:styleId="af8">
    <w:name w:val="Схема документа Знак"/>
    <w:link w:val="af7"/>
    <w:semiHidden/>
    <w:rsid w:val="0049055C"/>
    <w:rPr>
      <w:rFonts w:ascii="Tahoma" w:hAnsi="Tahoma"/>
      <w:shd w:val="clear" w:color="auto" w:fill="000080"/>
    </w:rPr>
  </w:style>
  <w:style w:type="paragraph" w:customStyle="1" w:styleId="72">
    <w:name w:val="Обычный7"/>
    <w:rsid w:val="0008044F"/>
    <w:rPr>
      <w:snapToGrid w:val="0"/>
    </w:rPr>
  </w:style>
  <w:style w:type="paragraph" w:customStyle="1" w:styleId="82">
    <w:name w:val="Обычный8"/>
    <w:rsid w:val="00F66017"/>
    <w:rPr>
      <w:snapToGrid w:val="0"/>
    </w:rPr>
  </w:style>
  <w:style w:type="paragraph" w:customStyle="1" w:styleId="92">
    <w:name w:val="Обычный9"/>
    <w:rsid w:val="004E13B6"/>
    <w:rPr>
      <w:snapToGrid w:val="0"/>
    </w:rPr>
  </w:style>
  <w:style w:type="paragraph" w:customStyle="1" w:styleId="43">
    <w:name w:val="Основной текст4"/>
    <w:basedOn w:val="a"/>
    <w:rsid w:val="0098339A"/>
    <w:pPr>
      <w:shd w:val="clear" w:color="auto" w:fill="FFFFFF"/>
      <w:spacing w:line="244" w:lineRule="exact"/>
      <w:ind w:hanging="360"/>
      <w:jc w:val="both"/>
    </w:pPr>
    <w:rPr>
      <w:color w:val="000000"/>
      <w:spacing w:val="-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i.sinitsina\AppData\Local\Packages\oice_16_974fa576_32c1d314_3321\AC\Temp\&#1054;&#1090;&#1082;&#1088;&#1099;&#1090;&#1100;_&#1082;&#1072;&#1088;&#1090;&#1086;&#1090;&#1077;&#1082;&#1091;" TargetMode="External"/><Relationship Id="rId18" Type="http://schemas.openxmlformats.org/officeDocument/2006/relationships/hyperlink" Target="file:///C:\Users\i.sinitsina\AppData\Local\Temp\OICE_15_974FA576_32C1D314_1C2C\&#1054;&#1090;&#1082;&#1088;&#1099;&#1090;&#1100;_&#1082;&#1072;&#1088;&#1090;&#1086;&#1090;&#1077;&#1082;&#1091;" TargetMode="External"/><Relationship Id="rId26" Type="http://schemas.openxmlformats.org/officeDocument/2006/relationships/hyperlink" Target="file:///C:\Users\i.sinitsina\AppData\Local\Temp\OICE_15_974FA576_32C1D314_1C2C\&#1054;&#1090;&#1082;&#1088;&#1099;&#1090;&#1100;_&#1082;&#1072;&#1088;&#1090;&#1086;&#1090;&#1077;&#1082;&#1091;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file:///C:\Users\i.sinitsina\AppData\Local\Packages\oice_16_974fa576_32c1d314_3321\AC\Temp\&#1054;&#1090;&#1082;&#1088;&#1099;&#1090;&#1100;_&#1082;&#1072;&#1088;&#1090;&#1086;&#1090;&#1077;&#1082;&#1091;" TargetMode="External"/><Relationship Id="rId34" Type="http://schemas.openxmlformats.org/officeDocument/2006/relationships/hyperlink" Target="file:///C:\Users\i.sinitsina\AppData\Local\Temp\OICE_15_974FA576_32C1D314_1C2C\&#1054;&#1090;&#1082;&#1088;&#1099;&#1090;&#1100;_&#1082;&#1072;&#1088;&#1090;&#1086;&#1090;&#1077;&#1082;&#1091;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Users\i.sinitsina\AppData\Local\Temp\OICE_15_974FA576_32C1D314_1C2C\&#1054;&#1090;&#1082;&#1088;&#1099;&#1090;&#1100;_&#1082;&#1072;&#1088;&#1090;&#1086;&#1090;&#1077;&#1082;&#1091;" TargetMode="External"/><Relationship Id="rId17" Type="http://schemas.openxmlformats.org/officeDocument/2006/relationships/hyperlink" Target="file:///C:\Users\i.sinitsina\AppData\Local\Packages\oice_16_974fa576_32c1d314_3321\AC\Temp\&#1054;&#1090;&#1082;&#1088;&#1099;&#1090;&#1100;_&#1082;&#1072;&#1088;&#1090;&#1086;&#1090;&#1077;&#1082;&#1091;" TargetMode="External"/><Relationship Id="rId25" Type="http://schemas.openxmlformats.org/officeDocument/2006/relationships/hyperlink" Target="file:///C:\Users\i.sinitsina\AppData\Local\Packages\oice_16_974fa576_32c1d314_3321\AC\Temp\&#1054;&#1090;&#1082;&#1088;&#1099;&#1090;&#1100;_&#1082;&#1072;&#1088;&#1090;&#1086;&#1090;&#1077;&#1082;&#1091;" TargetMode="External"/><Relationship Id="rId33" Type="http://schemas.openxmlformats.org/officeDocument/2006/relationships/hyperlink" Target="file:///C:\Users\i.sinitsina\AppData\Local\Packages\oice_16_974fa576_32c1d314_3321\AC\Temp\&#1054;&#1090;&#1082;&#1088;&#1099;&#1090;&#1100;_&#1082;&#1072;&#1088;&#1090;&#1086;&#1090;&#1077;&#1082;&#1091;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file:///C:\Users\i.sinitsina\AppData\Local\Temp\OICE_15_974FA576_32C1D314_1C2C\&#1054;&#1090;&#1082;&#1088;&#1099;&#1090;&#1100;_&#1082;&#1072;&#1088;&#1090;&#1086;&#1090;&#1077;&#1082;&#1091;" TargetMode="External"/><Relationship Id="rId20" Type="http://schemas.openxmlformats.org/officeDocument/2006/relationships/hyperlink" Target="file:///C:\Users\i.sinitsina\AppData\Local\Temp\OICE_15_974FA576_32C1D314_1C2C\&#1054;&#1090;&#1082;&#1088;&#1099;&#1090;&#1100;_&#1082;&#1072;&#1088;&#1090;&#1086;&#1090;&#1077;&#1082;&#1091;" TargetMode="External"/><Relationship Id="rId29" Type="http://schemas.openxmlformats.org/officeDocument/2006/relationships/hyperlink" Target="file:///C:\Users\i.sinitsina\AppData\Local\Packages\oice_16_974fa576_32c1d314_3321\AC\Temp\&#1054;&#1090;&#1082;&#1088;&#1099;&#1090;&#1100;_&#1082;&#1072;&#1088;&#1090;&#1086;&#1090;&#1077;&#1082;&#1091;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i.sinitsina\AppData\Local\Packages\oice_16_974fa576_32c1d314_3321\AC\Temp\&#1054;&#1090;&#1082;&#1088;&#1099;&#1090;&#1100;_&#1082;&#1072;&#1088;&#1090;&#1086;&#1090;&#1077;&#1082;&#1091;" TargetMode="External"/><Relationship Id="rId24" Type="http://schemas.openxmlformats.org/officeDocument/2006/relationships/hyperlink" Target="file:///C:\Users\i.sinitsina\AppData\Local\Temp\OICE_15_974FA576_32C1D314_1C2C\&#1054;&#1090;&#1082;&#1088;&#1099;&#1090;&#1100;_&#1082;&#1072;&#1088;&#1090;&#1086;&#1090;&#1077;&#1082;&#1091;" TargetMode="External"/><Relationship Id="rId32" Type="http://schemas.openxmlformats.org/officeDocument/2006/relationships/hyperlink" Target="file:///C:\Users\i.sinitsina\AppData\Local\Temp\OICE_15_974FA576_32C1D314_1C2C\&#1054;&#1090;&#1082;&#1088;&#1099;&#1090;&#1100;_&#1082;&#1072;&#1088;&#1090;&#1086;&#1090;&#1077;&#1082;&#1091;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C:\Users\i.sinitsina\AppData\Local\Temp\OICE_15_974FA576_32C1D314_1C2C\&#1054;&#1090;&#1082;&#1088;&#1099;&#1090;&#1100;_&#1082;&#1072;&#1088;&#1090;&#1086;&#1090;&#1077;&#1082;&#1091;" TargetMode="External"/><Relationship Id="rId23" Type="http://schemas.openxmlformats.org/officeDocument/2006/relationships/hyperlink" Target="file:///C:\Users\i.sinitsina\AppData\Local\Packages\oice_16_974fa576_32c1d314_3321\AC\Temp\&#1054;&#1090;&#1082;&#1088;&#1099;&#1090;&#1100;_&#1082;&#1072;&#1088;&#1090;&#1086;&#1090;&#1077;&#1082;&#1091;" TargetMode="External"/><Relationship Id="rId28" Type="http://schemas.openxmlformats.org/officeDocument/2006/relationships/hyperlink" Target="file:///C:\Users\i.sinitsina\AppData\Local\Temp\OICE_15_974FA576_32C1D314_1C2C\&#1054;&#1090;&#1082;&#1088;&#1099;&#1090;&#1100;_&#1082;&#1072;&#1088;&#1090;&#1086;&#1090;&#1077;&#1082;&#1091;" TargetMode="External"/><Relationship Id="rId36" Type="http://schemas.openxmlformats.org/officeDocument/2006/relationships/hyperlink" Target="file:///C:\Users\&#1055;&#1086;&#1083;&#1100;&#1079;&#1086;&#1074;&#1072;&#1090;&#1077;&#1083;&#1100;\AppData\Local\Microsoft\Windows\Temporary%20Internet%20Files\Content.MSO\&#1054;&#1090;&#1082;&#1088;&#1099;&#1090;&#1100;_&#1082;&#1072;&#1088;&#1090;&#1086;&#1090;&#1077;&#1082;&#1091;" TargetMode="External"/><Relationship Id="rId10" Type="http://schemas.openxmlformats.org/officeDocument/2006/relationships/hyperlink" Target="file:///C:\Users\i.sinitsina\AppData\Local\Temp\OICE_15_974FA576_32C1D314_1C2C\&#1054;&#1090;&#1082;&#1088;&#1099;&#1090;&#1100;_&#1082;&#1072;&#1088;&#1090;&#1086;&#1090;&#1077;&#1082;&#1091;" TargetMode="External"/><Relationship Id="rId19" Type="http://schemas.openxmlformats.org/officeDocument/2006/relationships/hyperlink" Target="file:///C:\Users\i.sinitsina\AppData\Local\Packages\oice_16_974fa576_32c1d314_3321\AC\Temp\&#1054;&#1090;&#1082;&#1088;&#1099;&#1090;&#1100;_&#1082;&#1072;&#1088;&#1090;&#1086;&#1090;&#1077;&#1082;&#1091;" TargetMode="External"/><Relationship Id="rId31" Type="http://schemas.openxmlformats.org/officeDocument/2006/relationships/hyperlink" Target="file:///C:\Users\i.sinitsina\AppData\Local\Packages\oice_16_974fa576_32c1d314_3321\AC\Temp\&#1054;&#1090;&#1082;&#1088;&#1099;&#1090;&#1100;_&#1082;&#1072;&#1088;&#1090;&#1086;&#1090;&#1077;&#1082;&#1091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i.sinitsina\AppData\Local\Packages\oice_16_974fa576_32c1d314_3321\AC\Temp\&#1054;&#1090;&#1082;&#1088;&#1099;&#1090;&#1100;_&#1082;&#1072;&#1088;&#1090;&#1086;&#1090;&#1077;&#1082;&#1091;" TargetMode="External"/><Relationship Id="rId22" Type="http://schemas.openxmlformats.org/officeDocument/2006/relationships/hyperlink" Target="file:///C:\Users\i.sinitsina\AppData\Local\Temp\OICE_15_974FA576_32C1D314_1C2C\&#1054;&#1090;&#1082;&#1088;&#1099;&#1090;&#1100;_&#1082;&#1072;&#1088;&#1090;&#1086;&#1090;&#1077;&#1082;&#1091;" TargetMode="External"/><Relationship Id="rId27" Type="http://schemas.openxmlformats.org/officeDocument/2006/relationships/hyperlink" Target="file:///C:\Users\i.sinitsina\AppData\Local\Packages\oice_16_974fa576_32c1d314_3321\AC\Temp\&#1054;&#1090;&#1082;&#1088;&#1099;&#1090;&#1100;_&#1082;&#1072;&#1088;&#1090;&#1086;&#1090;&#1077;&#1082;&#1091;" TargetMode="External"/><Relationship Id="rId30" Type="http://schemas.openxmlformats.org/officeDocument/2006/relationships/hyperlink" Target="file:///C:\Users\i.sinitsina\AppData\Local\Temp\OICE_15_974FA576_32C1D314_1C2C\&#1054;&#1090;&#1082;&#1088;&#1099;&#1090;&#1100;_&#1082;&#1072;&#1088;&#1090;&#1086;&#1090;&#1077;&#1082;&#1091;" TargetMode="External"/><Relationship Id="rId35" Type="http://schemas.openxmlformats.org/officeDocument/2006/relationships/hyperlink" Target="file:///C:\Users\i.sinitsina\AppData\Local\Packages\oice_16_974fa576_32c1d314_3321\AC\Temp\&#1054;&#1090;&#1082;&#1088;&#1099;&#1090;&#1100;_&#1082;&#1072;&#1088;&#1090;&#1086;&#1090;&#1077;&#1082;&#109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991C2-4EAD-4797-A3CD-3CEB0AED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7710</TotalTime>
  <Pages>15</Pages>
  <Words>7324</Words>
  <Characters>41751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</vt:lpstr>
    </vt:vector>
  </TitlesOfParts>
  <Company/>
  <LinksUpToDate>false</LinksUpToDate>
  <CharactersWithSpaces>48978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</dc:title>
  <dc:creator>Неизвестный</dc:creator>
  <cp:lastModifiedBy>USE</cp:lastModifiedBy>
  <cp:revision>214</cp:revision>
  <cp:lastPrinted>2022-02-10T08:12:00Z</cp:lastPrinted>
  <dcterms:created xsi:type="dcterms:W3CDTF">2019-01-23T09:43:00Z</dcterms:created>
  <dcterms:modified xsi:type="dcterms:W3CDTF">2023-03-30T14:00:00Z</dcterms:modified>
</cp:coreProperties>
</file>