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0B" w:rsidRPr="006B78D6" w:rsidRDefault="0029320B" w:rsidP="005C18CD">
      <w:pPr>
        <w:ind w:firstLine="709"/>
        <w:jc w:val="center"/>
        <w:rPr>
          <w:rFonts w:eastAsia="Batang"/>
          <w:b/>
          <w:bCs/>
        </w:rPr>
      </w:pPr>
      <w:r w:rsidRPr="006B78D6">
        <w:rPr>
          <w:rFonts w:eastAsia="Batang"/>
          <w:b/>
          <w:bCs/>
        </w:rPr>
        <w:t xml:space="preserve">СОВЕТ ДЕПУТАТОВ </w:t>
      </w:r>
    </w:p>
    <w:p w:rsidR="0029320B" w:rsidRPr="006B78D6" w:rsidRDefault="0029320B" w:rsidP="005C18CD">
      <w:pPr>
        <w:ind w:firstLine="709"/>
        <w:jc w:val="center"/>
        <w:rPr>
          <w:rFonts w:eastAsia="Batang"/>
          <w:b/>
          <w:bCs/>
        </w:rPr>
      </w:pPr>
      <w:r w:rsidRPr="006B78D6">
        <w:rPr>
          <w:rFonts w:eastAsia="Batang"/>
          <w:b/>
          <w:bCs/>
        </w:rPr>
        <w:t>МУНИЦИПАЛЬНОГО ОБРАЗОВАНИЯ</w:t>
      </w:r>
    </w:p>
    <w:p w:rsidR="0029320B" w:rsidRPr="006B78D6" w:rsidRDefault="0029320B" w:rsidP="005C18CD">
      <w:pPr>
        <w:ind w:firstLine="709"/>
        <w:jc w:val="center"/>
        <w:rPr>
          <w:rFonts w:eastAsia="Batang"/>
          <w:b/>
          <w:bCs/>
        </w:rPr>
      </w:pPr>
      <w:r w:rsidRPr="006B78D6">
        <w:rPr>
          <w:rFonts w:eastAsia="Batang"/>
          <w:b/>
          <w:bCs/>
        </w:rPr>
        <w:t>ПРИОЗЕРСКИЙ МУНИЦИПАЛЬНЫЙ РАЙОН</w:t>
      </w:r>
    </w:p>
    <w:p w:rsidR="0029320B" w:rsidRPr="006B78D6" w:rsidRDefault="0029320B" w:rsidP="005C18CD">
      <w:pPr>
        <w:ind w:firstLine="709"/>
        <w:jc w:val="center"/>
        <w:rPr>
          <w:rFonts w:ascii="Verdana" w:hAnsi="Verdana" w:cs="Verdana"/>
          <w:b/>
          <w:bCs/>
        </w:rPr>
      </w:pPr>
      <w:r w:rsidRPr="006B78D6">
        <w:rPr>
          <w:rFonts w:eastAsia="Batang"/>
          <w:b/>
          <w:bCs/>
        </w:rPr>
        <w:t>ЛЕНИНГРАДСКОЙ ОБЛАСТИ</w:t>
      </w:r>
    </w:p>
    <w:p w:rsidR="0029320B" w:rsidRPr="006B78D6" w:rsidRDefault="0029320B" w:rsidP="005C18CD">
      <w:pPr>
        <w:ind w:firstLine="709"/>
      </w:pPr>
    </w:p>
    <w:p w:rsidR="0029320B" w:rsidRPr="006B78D6" w:rsidRDefault="0029320B" w:rsidP="005C18CD">
      <w:pPr>
        <w:ind w:firstLine="709"/>
        <w:jc w:val="center"/>
        <w:rPr>
          <w:b/>
          <w:bCs/>
        </w:rPr>
      </w:pPr>
      <w:r w:rsidRPr="006B78D6">
        <w:rPr>
          <w:b/>
          <w:bCs/>
        </w:rPr>
        <w:t>РЕШЕНИЕ</w:t>
      </w:r>
    </w:p>
    <w:p w:rsidR="0029320B" w:rsidRPr="00317828" w:rsidRDefault="0029320B" w:rsidP="005C18CD">
      <w:pPr>
        <w:ind w:firstLine="709"/>
        <w:rPr>
          <w:bCs/>
        </w:rPr>
      </w:pPr>
    </w:p>
    <w:p w:rsidR="0029320B" w:rsidRPr="006B78D6" w:rsidRDefault="0029320B" w:rsidP="005C18CD">
      <w:r w:rsidRPr="006B78D6">
        <w:t>от 1</w:t>
      </w:r>
      <w:r>
        <w:t>6</w:t>
      </w:r>
      <w:r w:rsidRPr="006B78D6">
        <w:t xml:space="preserve"> апреля 201</w:t>
      </w:r>
      <w:r w:rsidR="008943F1">
        <w:t>9</w:t>
      </w:r>
      <w:r w:rsidRPr="006B78D6">
        <w:t xml:space="preserve"> года № </w:t>
      </w:r>
      <w:r w:rsidR="00F042E9">
        <w:t>307</w:t>
      </w:r>
    </w:p>
    <w:p w:rsidR="0029320B" w:rsidRPr="006B78D6" w:rsidRDefault="0029320B" w:rsidP="005C18CD">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29320B" w:rsidRPr="006B78D6" w:rsidTr="000246EF">
        <w:trPr>
          <w:trHeight w:val="1243"/>
        </w:trPr>
        <w:tc>
          <w:tcPr>
            <w:tcW w:w="4714" w:type="dxa"/>
            <w:tcBorders>
              <w:top w:val="nil"/>
              <w:left w:val="nil"/>
              <w:bottom w:val="nil"/>
              <w:right w:val="nil"/>
            </w:tcBorders>
            <w:shd w:val="clear" w:color="auto" w:fill="auto"/>
          </w:tcPr>
          <w:p w:rsidR="0029320B" w:rsidRPr="006B78D6" w:rsidRDefault="0029320B" w:rsidP="005C18CD">
            <w:pPr>
              <w:jc w:val="both"/>
            </w:pPr>
            <w:r w:rsidRPr="006B78D6">
              <w:t>Об отчете главы администрации муниципального образования Приозерский муниципальный район Ленинградской области об итогах социально-экономического развития МО Приозерский муниципальный район Ленинградской области за 201</w:t>
            </w:r>
            <w:r>
              <w:t>8</w:t>
            </w:r>
            <w:r w:rsidRPr="006B78D6">
              <w:t xml:space="preserve"> год и задачах на 201</w:t>
            </w:r>
            <w:r>
              <w:t>9</w:t>
            </w:r>
            <w:r w:rsidRPr="006B78D6">
              <w:t xml:space="preserve"> год</w:t>
            </w:r>
          </w:p>
          <w:p w:rsidR="0029320B" w:rsidRPr="006B78D6" w:rsidRDefault="0029320B" w:rsidP="005C18CD">
            <w:pPr>
              <w:ind w:firstLine="709"/>
              <w:jc w:val="both"/>
            </w:pPr>
          </w:p>
        </w:tc>
      </w:tr>
    </w:tbl>
    <w:p w:rsidR="0029320B" w:rsidRPr="006B78D6" w:rsidRDefault="0029320B" w:rsidP="005C18CD">
      <w:pPr>
        <w:ind w:firstLine="709"/>
      </w:pPr>
    </w:p>
    <w:p w:rsidR="0029320B" w:rsidRPr="006B78D6" w:rsidRDefault="0029320B" w:rsidP="005C18CD">
      <w:pPr>
        <w:ind w:firstLine="709"/>
      </w:pPr>
    </w:p>
    <w:p w:rsidR="0029320B" w:rsidRPr="006B78D6" w:rsidRDefault="0029320B" w:rsidP="005C18CD">
      <w:pPr>
        <w:ind w:firstLine="709"/>
        <w:jc w:val="both"/>
        <w:rPr>
          <w:b/>
        </w:rPr>
      </w:pPr>
      <w:r w:rsidRPr="006B78D6">
        <w:t>Заслушав отчет главы администрации муниципального образования Приозерский муниципальный район Ленинградской области об итогах социально-экономического развития МО Приозерский муниципальный район Ленинградской области за 201</w:t>
      </w:r>
      <w:r>
        <w:t>8</w:t>
      </w:r>
      <w:r w:rsidRPr="006B78D6">
        <w:t xml:space="preserve"> год и задачах на 201</w:t>
      </w:r>
      <w:r>
        <w:t>9</w:t>
      </w:r>
      <w:r w:rsidRPr="006B78D6">
        <w:t xml:space="preserve"> год, Совет депутатов муниципального образования Приозерский муниципальный район Ленинградской области РЕШИЛ:</w:t>
      </w:r>
    </w:p>
    <w:p w:rsidR="0029320B" w:rsidRPr="006B78D6" w:rsidRDefault="0029320B" w:rsidP="005C18CD">
      <w:pPr>
        <w:ind w:firstLine="709"/>
        <w:jc w:val="both"/>
      </w:pPr>
    </w:p>
    <w:p w:rsidR="0029320B" w:rsidRPr="006B78D6" w:rsidRDefault="0029320B" w:rsidP="005C18CD">
      <w:pPr>
        <w:ind w:firstLine="709"/>
        <w:jc w:val="both"/>
        <w:rPr>
          <w:b/>
        </w:rPr>
      </w:pPr>
      <w:r w:rsidRPr="006B78D6">
        <w:t>Утвердить отчёт главы администрации муниципального образования Приозерский муниципальный район Ленинградской области об итогах социально-экономического развития МО Приозерский муниципальный район Ленинградской области за 201</w:t>
      </w:r>
      <w:r>
        <w:t>8</w:t>
      </w:r>
      <w:r w:rsidRPr="006B78D6">
        <w:t xml:space="preserve"> год и задачах на 201</w:t>
      </w:r>
      <w:r>
        <w:t>9</w:t>
      </w:r>
      <w:r w:rsidRPr="006B78D6">
        <w:t xml:space="preserve"> год согласно приложению 1.</w:t>
      </w:r>
    </w:p>
    <w:p w:rsidR="0029320B" w:rsidRPr="006B78D6" w:rsidRDefault="0029320B" w:rsidP="005C18CD">
      <w:pPr>
        <w:tabs>
          <w:tab w:val="left" w:pos="0"/>
        </w:tabs>
        <w:ind w:firstLine="709"/>
        <w:jc w:val="both"/>
      </w:pPr>
    </w:p>
    <w:p w:rsidR="0029320B" w:rsidRPr="006B78D6" w:rsidRDefault="0029320B" w:rsidP="005C18CD">
      <w:pPr>
        <w:tabs>
          <w:tab w:val="left" w:pos="0"/>
        </w:tabs>
        <w:ind w:firstLine="709"/>
        <w:jc w:val="both"/>
      </w:pPr>
    </w:p>
    <w:p w:rsidR="0029320B" w:rsidRPr="006B78D6" w:rsidRDefault="0029320B" w:rsidP="005C18CD">
      <w:pPr>
        <w:tabs>
          <w:tab w:val="left" w:pos="0"/>
        </w:tabs>
        <w:ind w:firstLine="709"/>
        <w:jc w:val="both"/>
      </w:pPr>
      <w:r w:rsidRPr="006B78D6">
        <w:t>Глава муниципального образования</w:t>
      </w:r>
    </w:p>
    <w:p w:rsidR="0029320B" w:rsidRPr="006B78D6" w:rsidRDefault="0029320B" w:rsidP="005C18CD">
      <w:pPr>
        <w:tabs>
          <w:tab w:val="left" w:pos="0"/>
        </w:tabs>
        <w:ind w:firstLine="709"/>
        <w:jc w:val="both"/>
      </w:pPr>
      <w:r w:rsidRPr="006B78D6">
        <w:t>Приозерский муниципальный район</w:t>
      </w:r>
    </w:p>
    <w:p w:rsidR="0029320B" w:rsidRPr="006B78D6" w:rsidRDefault="0029320B" w:rsidP="005C18CD">
      <w:pPr>
        <w:tabs>
          <w:tab w:val="left" w:pos="0"/>
        </w:tabs>
        <w:ind w:firstLine="709"/>
        <w:jc w:val="both"/>
      </w:pPr>
      <w:r w:rsidRPr="006B78D6">
        <w:t>Ленинградской области                                                                   В. Ю. Мыльников</w:t>
      </w: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Default="0029320B" w:rsidP="005C18CD">
      <w:pPr>
        <w:tabs>
          <w:tab w:val="left" w:pos="709"/>
        </w:tabs>
        <w:ind w:firstLine="709"/>
        <w:jc w:val="both"/>
      </w:pP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r w:rsidRPr="006B78D6">
        <w:t>Согласовано:</w:t>
      </w:r>
    </w:p>
    <w:p w:rsidR="0029320B" w:rsidRPr="006B78D6" w:rsidRDefault="0029320B" w:rsidP="005C18CD">
      <w:pPr>
        <w:tabs>
          <w:tab w:val="left" w:pos="709"/>
        </w:tabs>
        <w:ind w:firstLine="709"/>
        <w:jc w:val="both"/>
      </w:pPr>
      <w:r w:rsidRPr="006B78D6">
        <w:t>Соклаков А.Н.</w:t>
      </w:r>
    </w:p>
    <w:p w:rsidR="0029320B" w:rsidRPr="006B78D6" w:rsidRDefault="0029320B" w:rsidP="005C18CD">
      <w:pPr>
        <w:tabs>
          <w:tab w:val="left" w:pos="709"/>
        </w:tabs>
        <w:ind w:firstLine="709"/>
        <w:jc w:val="both"/>
      </w:pPr>
    </w:p>
    <w:p w:rsidR="0029320B" w:rsidRPr="006B78D6" w:rsidRDefault="0029320B" w:rsidP="005C18CD">
      <w:pPr>
        <w:tabs>
          <w:tab w:val="left" w:pos="709"/>
        </w:tabs>
        <w:ind w:firstLine="709"/>
        <w:jc w:val="both"/>
      </w:pPr>
      <w:r w:rsidRPr="006B78D6">
        <w:t xml:space="preserve">Исполнитель: </w:t>
      </w:r>
      <w:r>
        <w:t>Петрюк О.</w:t>
      </w:r>
      <w:r w:rsidR="00CE4779">
        <w:t xml:space="preserve"> </w:t>
      </w:r>
      <w:r>
        <w:t>Г.</w:t>
      </w:r>
      <w:r w:rsidR="00CE4779">
        <w:t xml:space="preserve">, </w:t>
      </w:r>
      <w:r>
        <w:t>т. 8(81379)37-084</w:t>
      </w:r>
    </w:p>
    <w:p w:rsidR="0029320B" w:rsidRPr="006B78D6" w:rsidRDefault="0029320B" w:rsidP="005C18CD">
      <w:pPr>
        <w:tabs>
          <w:tab w:val="left" w:pos="709"/>
        </w:tabs>
        <w:ind w:firstLine="709"/>
        <w:jc w:val="both"/>
      </w:pPr>
    </w:p>
    <w:p w:rsidR="0029320B" w:rsidRPr="006B78D6" w:rsidRDefault="00F85E36" w:rsidP="005C18CD">
      <w:pPr>
        <w:tabs>
          <w:tab w:val="left" w:pos="709"/>
        </w:tabs>
        <w:ind w:firstLine="709"/>
        <w:jc w:val="both"/>
      </w:pPr>
      <w:r>
        <w:t>Разослано: дело – 2</w:t>
      </w:r>
      <w:bookmarkStart w:id="0" w:name="_GoBack"/>
      <w:bookmarkEnd w:id="0"/>
      <w:r w:rsidR="0029320B" w:rsidRPr="006B78D6">
        <w:t>.</w:t>
      </w:r>
    </w:p>
    <w:p w:rsidR="00CE4779" w:rsidRPr="007127CE" w:rsidRDefault="00CE4779" w:rsidP="007127CE">
      <w:pPr>
        <w:ind w:firstLine="709"/>
      </w:pPr>
      <w:r w:rsidRPr="007127CE">
        <w:br w:type="page"/>
      </w:r>
    </w:p>
    <w:p w:rsidR="0029320B" w:rsidRPr="007127CE" w:rsidRDefault="0029320B" w:rsidP="007127CE">
      <w:pPr>
        <w:shd w:val="clear" w:color="auto" w:fill="FFFFFF"/>
        <w:ind w:firstLine="709"/>
        <w:jc w:val="right"/>
        <w:rPr>
          <w:color w:val="000000"/>
        </w:rPr>
      </w:pPr>
      <w:r w:rsidRPr="007127CE">
        <w:rPr>
          <w:color w:val="000000"/>
        </w:rPr>
        <w:lastRenderedPageBreak/>
        <w:t>Приложение 1</w:t>
      </w:r>
    </w:p>
    <w:p w:rsidR="0029320B" w:rsidRPr="007127CE" w:rsidRDefault="0029320B" w:rsidP="007127CE">
      <w:pPr>
        <w:shd w:val="clear" w:color="auto" w:fill="FFFFFF"/>
        <w:ind w:firstLine="709"/>
        <w:jc w:val="right"/>
        <w:rPr>
          <w:color w:val="000000"/>
        </w:rPr>
      </w:pPr>
      <w:r w:rsidRPr="007127CE">
        <w:rPr>
          <w:color w:val="000000"/>
        </w:rPr>
        <w:t>к решению Совета депутатов</w:t>
      </w:r>
    </w:p>
    <w:p w:rsidR="0029320B" w:rsidRPr="007127CE" w:rsidRDefault="0029320B" w:rsidP="007127CE">
      <w:pPr>
        <w:shd w:val="clear" w:color="auto" w:fill="FFFFFF"/>
        <w:ind w:firstLine="709"/>
        <w:jc w:val="right"/>
        <w:rPr>
          <w:color w:val="000000"/>
        </w:rPr>
      </w:pPr>
      <w:r w:rsidRPr="007127CE">
        <w:rPr>
          <w:color w:val="000000"/>
        </w:rPr>
        <w:t>муниципального образования</w:t>
      </w:r>
    </w:p>
    <w:p w:rsidR="0029320B" w:rsidRPr="007127CE" w:rsidRDefault="0029320B" w:rsidP="007127CE">
      <w:pPr>
        <w:shd w:val="clear" w:color="auto" w:fill="FFFFFF"/>
        <w:ind w:firstLine="709"/>
        <w:jc w:val="right"/>
        <w:rPr>
          <w:color w:val="000000"/>
        </w:rPr>
      </w:pPr>
      <w:r w:rsidRPr="007127CE">
        <w:rPr>
          <w:color w:val="000000"/>
        </w:rPr>
        <w:t>Приозерский муниципальный район</w:t>
      </w:r>
    </w:p>
    <w:p w:rsidR="0029320B" w:rsidRPr="007127CE" w:rsidRDefault="0029320B" w:rsidP="007127CE">
      <w:pPr>
        <w:shd w:val="clear" w:color="auto" w:fill="FFFFFF"/>
        <w:ind w:firstLine="709"/>
        <w:jc w:val="right"/>
        <w:rPr>
          <w:color w:val="000000"/>
        </w:rPr>
      </w:pPr>
      <w:r w:rsidRPr="007127CE">
        <w:rPr>
          <w:color w:val="000000"/>
        </w:rPr>
        <w:t>Ленинградской области</w:t>
      </w:r>
    </w:p>
    <w:p w:rsidR="0029320B" w:rsidRPr="007127CE" w:rsidRDefault="00F042E9" w:rsidP="007127CE">
      <w:pPr>
        <w:autoSpaceDE w:val="0"/>
        <w:ind w:firstLine="709"/>
        <w:jc w:val="right"/>
        <w:rPr>
          <w:color w:val="000000"/>
        </w:rPr>
      </w:pPr>
      <w:r>
        <w:rPr>
          <w:color w:val="000000"/>
        </w:rPr>
        <w:t>от 16.04.2019 г. № 307</w:t>
      </w:r>
    </w:p>
    <w:p w:rsidR="0029320B" w:rsidRPr="007127CE" w:rsidRDefault="0029320B" w:rsidP="007127CE">
      <w:pPr>
        <w:shd w:val="clear" w:color="auto" w:fill="FFFFFF"/>
        <w:ind w:firstLine="709"/>
        <w:jc w:val="center"/>
        <w:rPr>
          <w:b/>
          <w:color w:val="000000"/>
        </w:rPr>
      </w:pPr>
    </w:p>
    <w:p w:rsidR="0029320B" w:rsidRPr="007127CE" w:rsidRDefault="00F042E9" w:rsidP="007127CE">
      <w:pPr>
        <w:shd w:val="clear" w:color="auto" w:fill="FFFFFF"/>
        <w:ind w:firstLine="709"/>
        <w:jc w:val="center"/>
        <w:rPr>
          <w:b/>
          <w:color w:val="000000"/>
        </w:rPr>
      </w:pPr>
      <w:r>
        <w:rPr>
          <w:b/>
          <w:color w:val="000000"/>
        </w:rPr>
        <w:t>Отчет главы администрации</w:t>
      </w:r>
    </w:p>
    <w:p w:rsidR="0029320B" w:rsidRPr="007127CE" w:rsidRDefault="0029320B" w:rsidP="007127CE">
      <w:pPr>
        <w:shd w:val="clear" w:color="auto" w:fill="FFFFFF"/>
        <w:ind w:firstLine="709"/>
        <w:jc w:val="center"/>
        <w:rPr>
          <w:b/>
          <w:color w:val="000000"/>
        </w:rPr>
      </w:pPr>
      <w:r w:rsidRPr="007127CE">
        <w:rPr>
          <w:b/>
          <w:color w:val="000000"/>
        </w:rPr>
        <w:t>об итогах соци</w:t>
      </w:r>
      <w:r w:rsidR="00F042E9">
        <w:rPr>
          <w:b/>
          <w:color w:val="000000"/>
        </w:rPr>
        <w:t>ально-экономического развития муниципального образования</w:t>
      </w:r>
      <w:r w:rsidRPr="007127CE">
        <w:rPr>
          <w:b/>
          <w:color w:val="000000"/>
        </w:rPr>
        <w:t xml:space="preserve"> Приозерский муниципальный район Ленинградской области за 2018 год и задачах на 2019 год</w:t>
      </w:r>
    </w:p>
    <w:p w:rsidR="00100B33" w:rsidRPr="007127CE" w:rsidRDefault="00100B33" w:rsidP="007127CE">
      <w:pPr>
        <w:pStyle w:val="3"/>
        <w:shd w:val="clear" w:color="auto" w:fill="auto"/>
        <w:spacing w:before="0" w:line="240" w:lineRule="auto"/>
        <w:ind w:firstLine="709"/>
        <w:jc w:val="both"/>
        <w:rPr>
          <w:rStyle w:val="21"/>
          <w:b/>
          <w:color w:val="auto"/>
          <w:sz w:val="24"/>
          <w:szCs w:val="24"/>
        </w:rPr>
      </w:pPr>
    </w:p>
    <w:p w:rsidR="00100B33" w:rsidRPr="007127CE" w:rsidRDefault="00100B33" w:rsidP="007127CE">
      <w:pPr>
        <w:pStyle w:val="3"/>
        <w:shd w:val="clear" w:color="auto" w:fill="auto"/>
        <w:spacing w:before="0" w:line="240" w:lineRule="auto"/>
        <w:ind w:firstLine="709"/>
        <w:jc w:val="both"/>
        <w:rPr>
          <w:sz w:val="24"/>
          <w:szCs w:val="24"/>
        </w:rPr>
      </w:pPr>
      <w:r w:rsidRPr="007127CE">
        <w:rPr>
          <w:rStyle w:val="aa"/>
          <w:color w:val="auto"/>
          <w:sz w:val="24"/>
          <w:szCs w:val="24"/>
        </w:rPr>
        <w:t xml:space="preserve">Численность населения </w:t>
      </w:r>
      <w:r w:rsidRPr="007127CE">
        <w:rPr>
          <w:sz w:val="24"/>
          <w:szCs w:val="24"/>
        </w:rPr>
        <w:t xml:space="preserve">Приозерского района составляет 61 тыс. 702 жителя или 99,5 % к уровню прошлого года. </w:t>
      </w:r>
    </w:p>
    <w:p w:rsidR="00100B33" w:rsidRPr="007127CE" w:rsidRDefault="00100B33" w:rsidP="007127CE">
      <w:pPr>
        <w:pStyle w:val="31"/>
        <w:shd w:val="clear" w:color="auto" w:fill="auto"/>
        <w:spacing w:line="240" w:lineRule="auto"/>
        <w:ind w:firstLine="709"/>
        <w:rPr>
          <w:sz w:val="24"/>
          <w:szCs w:val="24"/>
        </w:rPr>
      </w:pPr>
      <w:r w:rsidRPr="007127CE">
        <w:rPr>
          <w:sz w:val="24"/>
          <w:szCs w:val="24"/>
        </w:rPr>
        <w:t>Тенденция убыли населения сохраняется в течение пос</w:t>
      </w:r>
      <w:r w:rsidR="00CE4779" w:rsidRPr="007127CE">
        <w:rPr>
          <w:sz w:val="24"/>
          <w:szCs w:val="24"/>
        </w:rPr>
        <w:t xml:space="preserve">ледних лет, в том числе за счет </w:t>
      </w:r>
      <w:r w:rsidRPr="007127CE">
        <w:rPr>
          <w:sz w:val="24"/>
          <w:szCs w:val="24"/>
        </w:rPr>
        <w:t>неустойчивого показателя рождаемости и снижения миграционного прироста. 2018 год не стал исключением. Число зарегистрированных рождений по сравнению с 2017 годом увеличилось на 14 малышей и составило 479 детей. Вместе с тем увеличилось число умерших, зарегистрированных в отчетном году отделом ЗАГС, составив 881 чел.</w:t>
      </w:r>
    </w:p>
    <w:p w:rsidR="00100B33" w:rsidRPr="007127CE" w:rsidRDefault="00100B33" w:rsidP="007127CE">
      <w:pPr>
        <w:pStyle w:val="31"/>
        <w:shd w:val="clear" w:color="auto" w:fill="auto"/>
        <w:spacing w:line="240" w:lineRule="auto"/>
        <w:ind w:firstLine="709"/>
        <w:rPr>
          <w:sz w:val="24"/>
          <w:szCs w:val="24"/>
        </w:rPr>
      </w:pPr>
      <w:r w:rsidRPr="007127CE">
        <w:rPr>
          <w:rStyle w:val="aa"/>
          <w:color w:val="auto"/>
          <w:sz w:val="24"/>
          <w:szCs w:val="24"/>
        </w:rPr>
        <w:t xml:space="preserve">Показатели рынка труда </w:t>
      </w:r>
      <w:r w:rsidRPr="007127CE">
        <w:rPr>
          <w:sz w:val="24"/>
          <w:szCs w:val="24"/>
        </w:rPr>
        <w:t>были относительно устойч</w:t>
      </w:r>
      <w:r w:rsidR="00CE4779" w:rsidRPr="007127CE">
        <w:rPr>
          <w:sz w:val="24"/>
          <w:szCs w:val="24"/>
        </w:rPr>
        <w:t xml:space="preserve">ивы, безработица имеет значение </w:t>
      </w:r>
      <w:r w:rsidRPr="007127CE">
        <w:rPr>
          <w:sz w:val="24"/>
          <w:szCs w:val="24"/>
        </w:rPr>
        <w:t>ниже среднеобластного показа</w:t>
      </w:r>
      <w:r w:rsidR="00CE4779" w:rsidRPr="007127CE">
        <w:rPr>
          <w:sz w:val="24"/>
          <w:szCs w:val="24"/>
        </w:rPr>
        <w:t>теля (</w:t>
      </w:r>
      <w:r w:rsidRPr="007127CE">
        <w:rPr>
          <w:sz w:val="24"/>
          <w:szCs w:val="24"/>
        </w:rPr>
        <w:t>0,28% при 0,</w:t>
      </w:r>
      <w:r w:rsidR="00FC330A" w:rsidRPr="007127CE">
        <w:rPr>
          <w:sz w:val="24"/>
          <w:szCs w:val="24"/>
        </w:rPr>
        <w:t>31%</w:t>
      </w:r>
      <w:r w:rsidR="00CE4779" w:rsidRPr="007127CE">
        <w:rPr>
          <w:sz w:val="24"/>
          <w:szCs w:val="24"/>
        </w:rPr>
        <w:t>). За отчетный период было т</w:t>
      </w:r>
      <w:r w:rsidRPr="007127CE">
        <w:rPr>
          <w:sz w:val="24"/>
          <w:szCs w:val="24"/>
        </w:rPr>
        <w:t>рудоустроено 553 человека, из которых - 2</w:t>
      </w:r>
      <w:r w:rsidR="004D74FE" w:rsidRPr="007127CE">
        <w:rPr>
          <w:sz w:val="24"/>
          <w:szCs w:val="24"/>
        </w:rPr>
        <w:t>26 (40%) - безработные граждане</w:t>
      </w:r>
      <w:r w:rsidRPr="007127CE">
        <w:rPr>
          <w:sz w:val="24"/>
          <w:szCs w:val="24"/>
        </w:rPr>
        <w:t>, что меньше, чем в прошлом году.</w:t>
      </w:r>
    </w:p>
    <w:p w:rsidR="00100B33" w:rsidRPr="007127CE" w:rsidRDefault="00100B33" w:rsidP="007127CE">
      <w:pPr>
        <w:pStyle w:val="3"/>
        <w:shd w:val="clear" w:color="auto" w:fill="auto"/>
        <w:spacing w:before="0" w:line="240" w:lineRule="auto"/>
        <w:ind w:firstLine="709"/>
        <w:jc w:val="both"/>
        <w:rPr>
          <w:sz w:val="24"/>
          <w:szCs w:val="24"/>
        </w:rPr>
      </w:pPr>
      <w:r w:rsidRPr="007127CE">
        <w:rPr>
          <w:sz w:val="24"/>
          <w:szCs w:val="24"/>
        </w:rPr>
        <w:t>На конец отчетного года служба занятости располаг</w:t>
      </w:r>
      <w:r w:rsidR="00CE4779" w:rsidRPr="007127CE">
        <w:rPr>
          <w:sz w:val="24"/>
          <w:szCs w:val="24"/>
        </w:rPr>
        <w:t xml:space="preserve">ала информацией о 708 свободных </w:t>
      </w:r>
      <w:r w:rsidRPr="007127CE">
        <w:rPr>
          <w:sz w:val="24"/>
          <w:szCs w:val="24"/>
        </w:rPr>
        <w:t>рабочих местах, что на 377 вакансий больше чем на начало 2018 года. В 2018 году произошел рост числ</w:t>
      </w:r>
      <w:r w:rsidR="008A4809" w:rsidRPr="007127CE">
        <w:rPr>
          <w:sz w:val="24"/>
          <w:szCs w:val="24"/>
        </w:rPr>
        <w:t>а заявляемых свободных вакансий.</w:t>
      </w:r>
      <w:r w:rsidRPr="007127CE">
        <w:rPr>
          <w:sz w:val="24"/>
          <w:szCs w:val="24"/>
        </w:rPr>
        <w:t xml:space="preserve"> </w:t>
      </w:r>
    </w:p>
    <w:p w:rsidR="00100B33" w:rsidRPr="007127CE" w:rsidRDefault="00100B33" w:rsidP="007127CE">
      <w:pPr>
        <w:pStyle w:val="3"/>
        <w:shd w:val="clear" w:color="auto" w:fill="auto"/>
        <w:spacing w:before="0" w:line="240" w:lineRule="auto"/>
        <w:ind w:firstLine="709"/>
        <w:jc w:val="both"/>
        <w:rPr>
          <w:sz w:val="24"/>
          <w:szCs w:val="24"/>
        </w:rPr>
      </w:pPr>
      <w:r w:rsidRPr="007127CE">
        <w:rPr>
          <w:b/>
          <w:sz w:val="24"/>
          <w:szCs w:val="24"/>
        </w:rPr>
        <w:t xml:space="preserve">Ситуация </w:t>
      </w:r>
      <w:r w:rsidRPr="007127CE">
        <w:rPr>
          <w:rStyle w:val="aa"/>
          <w:color w:val="auto"/>
          <w:sz w:val="24"/>
          <w:szCs w:val="24"/>
        </w:rPr>
        <w:t xml:space="preserve">в социальной сфере </w:t>
      </w:r>
      <w:r w:rsidRPr="007127CE">
        <w:rPr>
          <w:sz w:val="24"/>
          <w:szCs w:val="24"/>
        </w:rPr>
        <w:t>оставалась стабильной. Полностью и в срок выплачивались</w:t>
      </w:r>
      <w:r w:rsidR="00FC330A" w:rsidRPr="007127CE">
        <w:rPr>
          <w:rStyle w:val="21"/>
          <w:color w:val="auto"/>
          <w:sz w:val="24"/>
          <w:szCs w:val="24"/>
        </w:rPr>
        <w:t xml:space="preserve"> </w:t>
      </w:r>
      <w:r w:rsidR="008A4809" w:rsidRPr="007127CE">
        <w:rPr>
          <w:sz w:val="24"/>
          <w:szCs w:val="24"/>
        </w:rPr>
        <w:t xml:space="preserve">пенсии и детские пособия, </w:t>
      </w:r>
      <w:r w:rsidRPr="007127CE">
        <w:rPr>
          <w:sz w:val="24"/>
          <w:szCs w:val="24"/>
        </w:rPr>
        <w:t>отсутствовала просроченная задолженность по выплате заработной платы</w:t>
      </w:r>
      <w:r w:rsidR="008A4809" w:rsidRPr="007127CE">
        <w:rPr>
          <w:sz w:val="24"/>
          <w:szCs w:val="24"/>
        </w:rPr>
        <w:t>.</w:t>
      </w:r>
    </w:p>
    <w:p w:rsidR="00100B33" w:rsidRPr="007127CE" w:rsidRDefault="00100B33" w:rsidP="007127CE">
      <w:pPr>
        <w:pStyle w:val="40"/>
        <w:shd w:val="clear" w:color="auto" w:fill="auto"/>
        <w:spacing w:line="240" w:lineRule="auto"/>
        <w:ind w:firstLine="709"/>
        <w:jc w:val="both"/>
        <w:rPr>
          <w:b w:val="0"/>
          <w:bCs w:val="0"/>
          <w:spacing w:val="-2"/>
          <w:sz w:val="24"/>
          <w:szCs w:val="24"/>
        </w:rPr>
      </w:pPr>
      <w:r w:rsidRPr="007127CE">
        <w:rPr>
          <w:sz w:val="24"/>
          <w:szCs w:val="24"/>
        </w:rPr>
        <w:t>Среднемесячная заработная</w:t>
      </w:r>
      <w:r w:rsidRPr="007127CE">
        <w:rPr>
          <w:b w:val="0"/>
          <w:sz w:val="24"/>
          <w:szCs w:val="24"/>
        </w:rPr>
        <w:t xml:space="preserve"> плата</w:t>
      </w:r>
      <w:r w:rsidRPr="007127CE">
        <w:rPr>
          <w:sz w:val="24"/>
          <w:szCs w:val="24"/>
        </w:rPr>
        <w:t xml:space="preserve"> </w:t>
      </w:r>
      <w:r w:rsidRPr="007127CE">
        <w:rPr>
          <w:b w:val="0"/>
          <w:bCs w:val="0"/>
          <w:spacing w:val="-2"/>
          <w:sz w:val="24"/>
          <w:szCs w:val="24"/>
        </w:rPr>
        <w:t xml:space="preserve">1 работника по району возросла на 10,6 % к уровню </w:t>
      </w:r>
      <w:r w:rsidRPr="007127CE">
        <w:rPr>
          <w:b w:val="0"/>
          <w:spacing w:val="-2"/>
          <w:sz w:val="24"/>
          <w:szCs w:val="24"/>
        </w:rPr>
        <w:t>2017 года и составила 36</w:t>
      </w:r>
      <w:r w:rsidR="00FC330A" w:rsidRPr="007127CE">
        <w:rPr>
          <w:b w:val="0"/>
          <w:spacing w:val="-2"/>
          <w:sz w:val="24"/>
          <w:szCs w:val="24"/>
        </w:rPr>
        <w:t> </w:t>
      </w:r>
      <w:r w:rsidRPr="007127CE">
        <w:rPr>
          <w:b w:val="0"/>
          <w:spacing w:val="-2"/>
          <w:sz w:val="24"/>
          <w:szCs w:val="24"/>
        </w:rPr>
        <w:t>595</w:t>
      </w:r>
      <w:r w:rsidR="00FC330A" w:rsidRPr="007127CE">
        <w:rPr>
          <w:b w:val="0"/>
          <w:spacing w:val="-2"/>
          <w:sz w:val="24"/>
          <w:szCs w:val="24"/>
        </w:rPr>
        <w:t xml:space="preserve"> </w:t>
      </w:r>
      <w:r w:rsidRPr="007127CE">
        <w:rPr>
          <w:b w:val="0"/>
          <w:bCs w:val="0"/>
          <w:spacing w:val="-2"/>
          <w:sz w:val="24"/>
          <w:szCs w:val="24"/>
        </w:rPr>
        <w:t>рублей</w:t>
      </w:r>
      <w:r w:rsidR="00001596" w:rsidRPr="007127CE">
        <w:rPr>
          <w:b w:val="0"/>
          <w:bCs w:val="0"/>
          <w:spacing w:val="-2"/>
          <w:sz w:val="24"/>
          <w:szCs w:val="24"/>
        </w:rPr>
        <w:t>.</w:t>
      </w:r>
    </w:p>
    <w:p w:rsidR="00100B33" w:rsidRPr="007127CE" w:rsidRDefault="00100B33" w:rsidP="007127CE">
      <w:pPr>
        <w:pStyle w:val="3"/>
        <w:shd w:val="clear" w:color="auto" w:fill="auto"/>
        <w:spacing w:before="0" w:line="240" w:lineRule="auto"/>
        <w:ind w:firstLine="709"/>
        <w:jc w:val="both"/>
        <w:rPr>
          <w:sz w:val="24"/>
          <w:szCs w:val="24"/>
        </w:rPr>
      </w:pPr>
      <w:r w:rsidRPr="007127CE">
        <w:rPr>
          <w:rStyle w:val="aa"/>
          <w:color w:val="auto"/>
          <w:sz w:val="24"/>
          <w:szCs w:val="24"/>
        </w:rPr>
        <w:t xml:space="preserve">Размер средней страховой пенсии </w:t>
      </w:r>
      <w:r w:rsidRPr="007127CE">
        <w:rPr>
          <w:b/>
          <w:sz w:val="24"/>
          <w:szCs w:val="24"/>
        </w:rPr>
        <w:t>п</w:t>
      </w:r>
      <w:r w:rsidRPr="007127CE">
        <w:rPr>
          <w:sz w:val="24"/>
          <w:szCs w:val="24"/>
        </w:rPr>
        <w:t xml:space="preserve">о району на конец года составил </w:t>
      </w:r>
      <w:r w:rsidR="00FC330A" w:rsidRPr="007127CE">
        <w:rPr>
          <w:sz w:val="24"/>
          <w:szCs w:val="24"/>
        </w:rPr>
        <w:t xml:space="preserve">14444,05 рублей, </w:t>
      </w:r>
      <w:r w:rsidRPr="007127CE">
        <w:rPr>
          <w:rStyle w:val="1pt"/>
          <w:color w:val="auto"/>
          <w:sz w:val="24"/>
          <w:szCs w:val="24"/>
        </w:rPr>
        <w:t>что</w:t>
      </w:r>
      <w:r w:rsidRPr="007127CE">
        <w:rPr>
          <w:sz w:val="24"/>
          <w:szCs w:val="24"/>
        </w:rPr>
        <w:t xml:space="preserve"> на 3,7% больше, чем на 01.01.2018</w:t>
      </w:r>
      <w:r w:rsidR="00FC330A" w:rsidRPr="007127CE">
        <w:rPr>
          <w:sz w:val="24"/>
          <w:szCs w:val="24"/>
        </w:rPr>
        <w:t xml:space="preserve"> </w:t>
      </w:r>
      <w:r w:rsidRPr="007127CE">
        <w:rPr>
          <w:sz w:val="24"/>
          <w:szCs w:val="24"/>
        </w:rPr>
        <w:t>г.</w:t>
      </w:r>
    </w:p>
    <w:p w:rsidR="00100B33" w:rsidRPr="007127CE" w:rsidRDefault="00001596" w:rsidP="007127CE">
      <w:pPr>
        <w:pStyle w:val="3"/>
        <w:shd w:val="clear" w:color="auto" w:fill="auto"/>
        <w:spacing w:before="0" w:line="240" w:lineRule="auto"/>
        <w:ind w:firstLine="709"/>
        <w:jc w:val="both"/>
        <w:rPr>
          <w:sz w:val="24"/>
          <w:szCs w:val="24"/>
        </w:rPr>
      </w:pPr>
      <w:r w:rsidRPr="007127CE">
        <w:rPr>
          <w:rStyle w:val="aa"/>
          <w:color w:val="auto"/>
          <w:sz w:val="24"/>
          <w:szCs w:val="24"/>
        </w:rPr>
        <w:t>О</w:t>
      </w:r>
      <w:r w:rsidR="00100B33" w:rsidRPr="007127CE">
        <w:rPr>
          <w:rStyle w:val="aa"/>
          <w:color w:val="auto"/>
          <w:sz w:val="24"/>
          <w:szCs w:val="24"/>
        </w:rPr>
        <w:t>бъем инвестиций</w:t>
      </w:r>
      <w:r w:rsidR="00A822D5" w:rsidRPr="007127CE">
        <w:rPr>
          <w:sz w:val="24"/>
          <w:szCs w:val="24"/>
        </w:rPr>
        <w:t xml:space="preserve"> </w:t>
      </w:r>
      <w:r w:rsidR="00100B33" w:rsidRPr="007127CE">
        <w:rPr>
          <w:sz w:val="24"/>
          <w:szCs w:val="24"/>
        </w:rPr>
        <w:t xml:space="preserve">в основной капитал за отчетный период </w:t>
      </w:r>
      <w:r w:rsidRPr="007127CE">
        <w:rPr>
          <w:sz w:val="24"/>
          <w:szCs w:val="24"/>
        </w:rPr>
        <w:t>составил</w:t>
      </w:r>
      <w:r w:rsidR="00100B33" w:rsidRPr="007127CE">
        <w:rPr>
          <w:sz w:val="24"/>
          <w:szCs w:val="24"/>
        </w:rPr>
        <w:t xml:space="preserve"> 2195,3 млн. руб., или 60,5% к уровню объема капиталовложений предыдущего года.</w:t>
      </w:r>
    </w:p>
    <w:p w:rsidR="00100B33" w:rsidRPr="007127CE" w:rsidRDefault="00100B33" w:rsidP="007127CE">
      <w:pPr>
        <w:ind w:firstLine="709"/>
        <w:jc w:val="both"/>
      </w:pPr>
      <w:r w:rsidRPr="007127CE">
        <w:rPr>
          <w:spacing w:val="-2"/>
        </w:rPr>
        <w:t>Более 40% составили инвестиции в сельскохозяйственное производство</w:t>
      </w:r>
      <w:r w:rsidRPr="007127CE">
        <w:t>.</w:t>
      </w:r>
    </w:p>
    <w:p w:rsidR="00D015F8" w:rsidRPr="007127CE" w:rsidRDefault="00100B33" w:rsidP="007127CE">
      <w:pPr>
        <w:pStyle w:val="3"/>
        <w:shd w:val="clear" w:color="auto" w:fill="auto"/>
        <w:spacing w:before="0" w:line="240" w:lineRule="auto"/>
        <w:ind w:firstLine="709"/>
        <w:jc w:val="both"/>
        <w:rPr>
          <w:sz w:val="24"/>
          <w:szCs w:val="24"/>
        </w:rPr>
      </w:pPr>
      <w:r w:rsidRPr="007127CE">
        <w:rPr>
          <w:sz w:val="24"/>
          <w:szCs w:val="24"/>
        </w:rPr>
        <w:t>Структура капитальных вложений сложилась следующим образом: собс</w:t>
      </w:r>
      <w:r w:rsidR="00FC330A" w:rsidRPr="007127CE">
        <w:rPr>
          <w:sz w:val="24"/>
          <w:szCs w:val="24"/>
        </w:rPr>
        <w:t xml:space="preserve">твенные средства </w:t>
      </w:r>
      <w:r w:rsidRPr="007127CE">
        <w:rPr>
          <w:sz w:val="24"/>
          <w:szCs w:val="24"/>
        </w:rPr>
        <w:t>предприятий - 52,1%, бюджетные средства - 22,3%, кредиты ба</w:t>
      </w:r>
      <w:r w:rsidR="002A1F65" w:rsidRPr="007127CE">
        <w:rPr>
          <w:sz w:val="24"/>
          <w:szCs w:val="24"/>
        </w:rPr>
        <w:t>н</w:t>
      </w:r>
      <w:r w:rsidRPr="007127CE">
        <w:rPr>
          <w:sz w:val="24"/>
          <w:szCs w:val="24"/>
        </w:rPr>
        <w:t>ков</w:t>
      </w:r>
      <w:r w:rsidR="00FC330A" w:rsidRPr="007127CE">
        <w:rPr>
          <w:sz w:val="24"/>
          <w:szCs w:val="24"/>
        </w:rPr>
        <w:t xml:space="preserve"> - </w:t>
      </w:r>
      <w:r w:rsidR="00F85193" w:rsidRPr="007127CE">
        <w:rPr>
          <w:sz w:val="24"/>
          <w:szCs w:val="24"/>
        </w:rPr>
        <w:t>4,7</w:t>
      </w:r>
      <w:r w:rsidR="00001596" w:rsidRPr="007127CE">
        <w:rPr>
          <w:sz w:val="24"/>
          <w:szCs w:val="24"/>
        </w:rPr>
        <w:t>%</w:t>
      </w:r>
      <w:r w:rsidRPr="007127CE">
        <w:rPr>
          <w:sz w:val="24"/>
          <w:szCs w:val="24"/>
        </w:rPr>
        <w:t xml:space="preserve"> и прочие привлеченные средства – 2</w:t>
      </w:r>
      <w:r w:rsidR="00F85193" w:rsidRPr="007127CE">
        <w:rPr>
          <w:sz w:val="24"/>
          <w:szCs w:val="24"/>
        </w:rPr>
        <w:t>0</w:t>
      </w:r>
      <w:r w:rsidRPr="007127CE">
        <w:rPr>
          <w:sz w:val="24"/>
          <w:szCs w:val="24"/>
        </w:rPr>
        <w:t>,</w:t>
      </w:r>
      <w:r w:rsidR="00F85193" w:rsidRPr="007127CE">
        <w:rPr>
          <w:sz w:val="24"/>
          <w:szCs w:val="24"/>
        </w:rPr>
        <w:t>9</w:t>
      </w:r>
      <w:r w:rsidRPr="007127CE">
        <w:rPr>
          <w:sz w:val="24"/>
          <w:szCs w:val="24"/>
        </w:rPr>
        <w:t>%.</w:t>
      </w:r>
    </w:p>
    <w:p w:rsidR="00D015F8" w:rsidRPr="007127CE" w:rsidRDefault="00D015F8" w:rsidP="007127CE">
      <w:pPr>
        <w:pStyle w:val="3"/>
        <w:shd w:val="clear" w:color="auto" w:fill="auto"/>
        <w:spacing w:before="0" w:line="240" w:lineRule="auto"/>
        <w:ind w:firstLine="709"/>
        <w:jc w:val="both"/>
        <w:rPr>
          <w:sz w:val="24"/>
          <w:szCs w:val="24"/>
        </w:rPr>
      </w:pPr>
      <w:r w:rsidRPr="007127CE">
        <w:rPr>
          <w:sz w:val="24"/>
          <w:szCs w:val="24"/>
        </w:rPr>
        <w:t>П</w:t>
      </w:r>
      <w:r w:rsidRPr="007127CE">
        <w:rPr>
          <w:rFonts w:eastAsia="Arial Unicode MS"/>
          <w:spacing w:val="2"/>
          <w:sz w:val="24"/>
          <w:szCs w:val="24"/>
        </w:rPr>
        <w:t>редприятия обрабатывающего производства про</w:t>
      </w:r>
      <w:r w:rsidR="00FC330A" w:rsidRPr="007127CE">
        <w:rPr>
          <w:rFonts w:eastAsia="Arial Unicode MS"/>
          <w:spacing w:val="2"/>
          <w:sz w:val="24"/>
          <w:szCs w:val="24"/>
        </w:rPr>
        <w:t>должают реализацию своих инвест</w:t>
      </w:r>
      <w:r w:rsidRPr="007127CE">
        <w:rPr>
          <w:rFonts w:eastAsia="Arial Unicode MS"/>
          <w:spacing w:val="2"/>
          <w:sz w:val="24"/>
          <w:szCs w:val="24"/>
        </w:rPr>
        <w:t>проектов. Инвестиции по отрасли составили 102,1 млн. руб., из которых 38 млн. руб. приходится на развитие производства ОАО «Лесплитинвест», 59,0 млн. руб. вложено в развитие мебельного производства ООО «Лидер» и 4,6 млн. руб. – в производство изделий из пластмассы АО «Аэлита.</w:t>
      </w:r>
    </w:p>
    <w:p w:rsidR="00D015F8" w:rsidRPr="007127CE" w:rsidRDefault="00D015F8" w:rsidP="007127CE">
      <w:pPr>
        <w:pStyle w:val="3"/>
        <w:shd w:val="clear" w:color="auto" w:fill="auto"/>
        <w:spacing w:before="0" w:line="240" w:lineRule="auto"/>
        <w:ind w:firstLine="709"/>
        <w:jc w:val="both"/>
        <w:rPr>
          <w:sz w:val="24"/>
          <w:szCs w:val="24"/>
        </w:rPr>
      </w:pPr>
      <w:r w:rsidRPr="007127CE">
        <w:rPr>
          <w:sz w:val="24"/>
          <w:szCs w:val="24"/>
        </w:rPr>
        <w:t>Инвестиции в основной капитал ООО «Корпорация «Русь», представляющую строительную отрасль в районе, составили 74,2 млн. руб., что на 25,2% больше объемов аналогичного периода 2017 года. В полном объеме капитальные вложения б</w:t>
      </w:r>
      <w:r w:rsidR="00FC330A" w:rsidRPr="007127CE">
        <w:rPr>
          <w:sz w:val="24"/>
          <w:szCs w:val="24"/>
        </w:rPr>
        <w:t>ыли направлены на модернизацию.</w:t>
      </w:r>
    </w:p>
    <w:p w:rsidR="00100B33" w:rsidRPr="007127CE" w:rsidRDefault="00100B33" w:rsidP="007127CE">
      <w:pPr>
        <w:pStyle w:val="3"/>
        <w:shd w:val="clear" w:color="auto" w:fill="auto"/>
        <w:spacing w:before="0" w:line="240" w:lineRule="auto"/>
        <w:ind w:firstLine="709"/>
        <w:jc w:val="both"/>
        <w:rPr>
          <w:sz w:val="24"/>
          <w:szCs w:val="24"/>
        </w:rPr>
      </w:pPr>
      <w:r w:rsidRPr="007127CE">
        <w:rPr>
          <w:b/>
          <w:sz w:val="24"/>
          <w:szCs w:val="24"/>
        </w:rPr>
        <w:t>За 2018 год введены в строй 623 квартиры</w:t>
      </w:r>
      <w:r w:rsidRPr="007127CE">
        <w:rPr>
          <w:sz w:val="24"/>
          <w:szCs w:val="24"/>
        </w:rPr>
        <w:t>, в том числе 589 квартиры индивидуальных застройщиков (64,832 тыс. м</w:t>
      </w:r>
      <w:r w:rsidRPr="007127CE">
        <w:rPr>
          <w:sz w:val="24"/>
          <w:szCs w:val="24"/>
          <w:vertAlign w:val="superscript"/>
        </w:rPr>
        <w:t>2</w:t>
      </w:r>
      <w:r w:rsidRPr="007127CE">
        <w:rPr>
          <w:sz w:val="24"/>
          <w:szCs w:val="24"/>
        </w:rPr>
        <w:t>) и 2 многоквартирных жилых дома (1,639 тыс. м</w:t>
      </w:r>
      <w:r w:rsidRPr="007127CE">
        <w:rPr>
          <w:sz w:val="24"/>
          <w:szCs w:val="24"/>
          <w:vertAlign w:val="superscript"/>
        </w:rPr>
        <w:t>2</w:t>
      </w:r>
      <w:r w:rsidRPr="007127CE">
        <w:rPr>
          <w:sz w:val="24"/>
          <w:szCs w:val="24"/>
        </w:rPr>
        <w:t>). Общая площадь введенной жилой площади за отчетный период составила 66,471</w:t>
      </w:r>
      <w:r w:rsidR="00FC330A" w:rsidRPr="007127CE">
        <w:rPr>
          <w:sz w:val="24"/>
          <w:szCs w:val="24"/>
        </w:rPr>
        <w:t xml:space="preserve"> </w:t>
      </w:r>
      <w:r w:rsidRPr="007127CE">
        <w:rPr>
          <w:sz w:val="24"/>
          <w:szCs w:val="24"/>
        </w:rPr>
        <w:t>тыс. кв. м., что на 4,023 тыс. м</w:t>
      </w:r>
      <w:r w:rsidRPr="007127CE">
        <w:rPr>
          <w:sz w:val="24"/>
          <w:szCs w:val="24"/>
          <w:vertAlign w:val="superscript"/>
        </w:rPr>
        <w:t>2</w:t>
      </w:r>
      <w:r w:rsidRPr="007127CE">
        <w:rPr>
          <w:sz w:val="24"/>
          <w:szCs w:val="24"/>
        </w:rPr>
        <w:t xml:space="preserve"> меньше, чем за соответствующий период 2017 года.</w:t>
      </w:r>
    </w:p>
    <w:p w:rsidR="00100B33" w:rsidRPr="007127CE" w:rsidRDefault="00100B33" w:rsidP="007127CE">
      <w:pPr>
        <w:pStyle w:val="3"/>
        <w:shd w:val="clear" w:color="auto" w:fill="auto"/>
        <w:spacing w:before="0" w:line="240" w:lineRule="auto"/>
        <w:ind w:firstLine="709"/>
        <w:jc w:val="both"/>
        <w:rPr>
          <w:sz w:val="24"/>
          <w:szCs w:val="24"/>
        </w:rPr>
      </w:pPr>
      <w:r w:rsidRPr="007127CE">
        <w:rPr>
          <w:sz w:val="24"/>
          <w:szCs w:val="24"/>
        </w:rPr>
        <w:t>В отчетном периоде введен 20-ти квартирный жилой дом в дер. Раздолье ул. Центральная, застройщик ООО «ВикингНедвижимость» (1,024 тыс. м</w:t>
      </w:r>
      <w:r w:rsidRPr="007127CE">
        <w:rPr>
          <w:sz w:val="24"/>
          <w:szCs w:val="24"/>
          <w:vertAlign w:val="superscript"/>
        </w:rPr>
        <w:t>2</w:t>
      </w:r>
      <w:r w:rsidRPr="007127CE">
        <w:rPr>
          <w:sz w:val="24"/>
          <w:szCs w:val="24"/>
        </w:rPr>
        <w:t>) и 14-ти квартирный</w:t>
      </w:r>
      <w:r w:rsidR="00FC330A" w:rsidRPr="007127CE">
        <w:rPr>
          <w:sz w:val="24"/>
          <w:szCs w:val="24"/>
        </w:rPr>
        <w:t xml:space="preserve"> </w:t>
      </w:r>
      <w:r w:rsidR="00FC330A" w:rsidRPr="007127CE">
        <w:rPr>
          <w:sz w:val="24"/>
          <w:szCs w:val="24"/>
        </w:rPr>
        <w:lastRenderedPageBreak/>
        <w:t xml:space="preserve">жилой дом в п. Починок (615 </w:t>
      </w:r>
      <w:r w:rsidRPr="007127CE">
        <w:rPr>
          <w:sz w:val="24"/>
          <w:szCs w:val="24"/>
        </w:rPr>
        <w:t>м</w:t>
      </w:r>
      <w:r w:rsidR="00FC330A" w:rsidRPr="007127CE">
        <w:rPr>
          <w:sz w:val="24"/>
          <w:szCs w:val="24"/>
          <w:vertAlign w:val="superscript"/>
        </w:rPr>
        <w:t>2</w:t>
      </w:r>
      <w:r w:rsidRPr="007127CE">
        <w:rPr>
          <w:sz w:val="24"/>
          <w:szCs w:val="24"/>
        </w:rPr>
        <w:t>), застройщик ООО «ВикингНедвижимость»</w:t>
      </w:r>
      <w:r w:rsidR="00FC330A" w:rsidRPr="007127CE">
        <w:rPr>
          <w:sz w:val="24"/>
          <w:szCs w:val="24"/>
        </w:rPr>
        <w:t>.</w:t>
      </w:r>
    </w:p>
    <w:p w:rsidR="007D5A5C" w:rsidRPr="007127CE" w:rsidRDefault="00F51743" w:rsidP="007127CE">
      <w:pPr>
        <w:pStyle w:val="3"/>
        <w:shd w:val="clear" w:color="auto" w:fill="auto"/>
        <w:spacing w:before="0" w:line="240" w:lineRule="auto"/>
        <w:ind w:firstLine="709"/>
        <w:jc w:val="both"/>
        <w:rPr>
          <w:sz w:val="24"/>
          <w:szCs w:val="24"/>
        </w:rPr>
      </w:pPr>
      <w:r w:rsidRPr="007127CE">
        <w:rPr>
          <w:sz w:val="24"/>
          <w:szCs w:val="24"/>
        </w:rPr>
        <w:t>В 2018 году достигнуты хорошие показатели по заключению соглашений по выкупу земельных участков</w:t>
      </w:r>
      <w:r w:rsidR="00E21373" w:rsidRPr="007127CE">
        <w:rPr>
          <w:sz w:val="24"/>
          <w:szCs w:val="24"/>
        </w:rPr>
        <w:t>.</w:t>
      </w:r>
      <w:r w:rsidRPr="007127CE">
        <w:rPr>
          <w:sz w:val="24"/>
          <w:szCs w:val="24"/>
        </w:rPr>
        <w:t xml:space="preserve"> </w:t>
      </w:r>
      <w:r w:rsidR="00E21373" w:rsidRPr="007127CE">
        <w:rPr>
          <w:sz w:val="24"/>
          <w:szCs w:val="24"/>
        </w:rPr>
        <w:t>К</w:t>
      </w:r>
      <w:r w:rsidR="007D5A5C" w:rsidRPr="007127CE">
        <w:rPr>
          <w:sz w:val="24"/>
          <w:szCs w:val="24"/>
        </w:rPr>
        <w:t>оличество заявлений,</w:t>
      </w:r>
      <w:r w:rsidR="00F85193" w:rsidRPr="007127CE">
        <w:rPr>
          <w:sz w:val="24"/>
          <w:szCs w:val="24"/>
        </w:rPr>
        <w:t xml:space="preserve"> </w:t>
      </w:r>
      <w:r w:rsidR="007D5A5C" w:rsidRPr="007127CE">
        <w:rPr>
          <w:sz w:val="24"/>
          <w:szCs w:val="24"/>
        </w:rPr>
        <w:t xml:space="preserve">площадь и сумма </w:t>
      </w:r>
      <w:r w:rsidR="00FC330A" w:rsidRPr="007127CE">
        <w:rPr>
          <w:sz w:val="24"/>
          <w:szCs w:val="24"/>
        </w:rPr>
        <w:t xml:space="preserve">выкупа по заключению соглашений с </w:t>
      </w:r>
      <w:r w:rsidR="007D5A5C" w:rsidRPr="007127CE">
        <w:rPr>
          <w:sz w:val="24"/>
          <w:szCs w:val="24"/>
        </w:rPr>
        <w:t>гражданами в 2018 году в среднем превышает в 5 раз показат</w:t>
      </w:r>
      <w:r w:rsidR="00F85193" w:rsidRPr="007127CE">
        <w:rPr>
          <w:sz w:val="24"/>
          <w:szCs w:val="24"/>
        </w:rPr>
        <w:t xml:space="preserve">ели 2017 года. Это обусловлено </w:t>
      </w:r>
      <w:r w:rsidR="00FC330A" w:rsidRPr="007127CE">
        <w:rPr>
          <w:sz w:val="24"/>
          <w:szCs w:val="24"/>
        </w:rPr>
        <w:t xml:space="preserve">началом проведения проверок </w:t>
      </w:r>
      <w:r w:rsidR="007D5A5C" w:rsidRPr="007127CE">
        <w:rPr>
          <w:sz w:val="24"/>
          <w:szCs w:val="24"/>
        </w:rPr>
        <w:t>земельных участков на предмет самовольного захвата земель и желанием граждан привести границы своих земельных участков с фактическим пользование в соответствии</w:t>
      </w:r>
      <w:r w:rsidR="00F85193" w:rsidRPr="007127CE">
        <w:rPr>
          <w:sz w:val="24"/>
          <w:szCs w:val="24"/>
        </w:rPr>
        <w:t xml:space="preserve"> с действующим законодательством</w:t>
      </w:r>
      <w:r w:rsidR="007D5A5C" w:rsidRPr="007127CE">
        <w:rPr>
          <w:sz w:val="24"/>
          <w:szCs w:val="24"/>
        </w:rPr>
        <w:t>. Выкуп данных зе</w:t>
      </w:r>
      <w:r w:rsidR="00FC330A" w:rsidRPr="007127CE">
        <w:rPr>
          <w:sz w:val="24"/>
          <w:szCs w:val="24"/>
        </w:rPr>
        <w:t>мельных участков осуществляется</w:t>
      </w:r>
      <w:r w:rsidR="007D5A5C" w:rsidRPr="007127CE">
        <w:rPr>
          <w:sz w:val="24"/>
          <w:szCs w:val="24"/>
        </w:rPr>
        <w:t xml:space="preserve"> по кадастровой оценке.</w:t>
      </w:r>
    </w:p>
    <w:p w:rsidR="00E21373" w:rsidRPr="007127CE" w:rsidRDefault="00E21373" w:rsidP="007127CE">
      <w:pPr>
        <w:ind w:firstLine="709"/>
        <w:jc w:val="both"/>
      </w:pPr>
      <w:r w:rsidRPr="007127CE">
        <w:t>В рамках реализации областного закона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7A5755" w:rsidRPr="007127CE">
        <w:t xml:space="preserve"> </w:t>
      </w:r>
      <w:r w:rsidRPr="007127CE">
        <w:t>по состоянию на 01.01</w:t>
      </w:r>
      <w:r w:rsidR="00FC330A" w:rsidRPr="007127CE">
        <w:t xml:space="preserve">.2019 г. в Приозерском районе </w:t>
      </w:r>
      <w:r w:rsidRPr="007127CE">
        <w:t>для получения участков под индивидуальное жилищное строительство было поставлено на очередь 2903 человека из них 448 многодетных семьи, учтенные в реестре многодетных семей Ленинградской области).</w:t>
      </w:r>
    </w:p>
    <w:p w:rsidR="00E21373" w:rsidRPr="007127CE" w:rsidRDefault="00E21373" w:rsidP="007127CE">
      <w:pPr>
        <w:ind w:firstLine="709"/>
        <w:jc w:val="both"/>
      </w:pPr>
      <w:r w:rsidRPr="007127CE">
        <w:t>В ходе реализации данного областного закона № 105-оз по состоянию</w:t>
      </w:r>
      <w:r w:rsidR="00FC330A" w:rsidRPr="007127CE">
        <w:t xml:space="preserve"> на 01.01.2019</w:t>
      </w:r>
      <w:r w:rsidR="005C18CD" w:rsidRPr="007127CE">
        <w:t xml:space="preserve"> </w:t>
      </w:r>
      <w:r w:rsidR="00FC330A" w:rsidRPr="007127CE">
        <w:t xml:space="preserve">г. на территории </w:t>
      </w:r>
      <w:r w:rsidRPr="007127CE">
        <w:t>мун</w:t>
      </w:r>
      <w:r w:rsidR="00FC330A" w:rsidRPr="007127CE">
        <w:t xml:space="preserve">иципального образования </w:t>
      </w:r>
      <w:r w:rsidRPr="007127CE">
        <w:t>Приозерский муниципальный район Ленинградской области предоставлено 1777 земельных участков, из них</w:t>
      </w:r>
      <w:r w:rsidR="00FC330A" w:rsidRPr="007127CE">
        <w:t xml:space="preserve"> 253 участка многодетным семьям.</w:t>
      </w:r>
    </w:p>
    <w:p w:rsidR="00E21373" w:rsidRPr="007127CE" w:rsidRDefault="00E21373" w:rsidP="007127CE">
      <w:pPr>
        <w:ind w:firstLine="709"/>
        <w:jc w:val="both"/>
      </w:pPr>
      <w:r w:rsidRPr="007127CE">
        <w:t>Количество человек, которым уже переданы земельные участки в собственность бесплатно, после завершения строительст</w:t>
      </w:r>
      <w:r w:rsidR="00FC330A" w:rsidRPr="007127CE">
        <w:t xml:space="preserve">ва индивидуального жилого дома составляет </w:t>
      </w:r>
      <w:r w:rsidRPr="007127CE">
        <w:t>112 человек, из них 4 многодетных семей.</w:t>
      </w:r>
    </w:p>
    <w:p w:rsidR="00187988" w:rsidRPr="007127CE" w:rsidRDefault="00187988" w:rsidP="007127CE">
      <w:pPr>
        <w:pStyle w:val="41"/>
        <w:shd w:val="clear" w:color="auto" w:fill="auto"/>
        <w:tabs>
          <w:tab w:val="left" w:pos="679"/>
        </w:tabs>
        <w:spacing w:line="240" w:lineRule="auto"/>
        <w:ind w:firstLine="709"/>
        <w:rPr>
          <w:bCs/>
          <w:color w:val="auto"/>
          <w:sz w:val="24"/>
        </w:rPr>
      </w:pPr>
      <w:r w:rsidRPr="007127CE">
        <w:rPr>
          <w:rStyle w:val="aa"/>
          <w:color w:val="auto"/>
          <w:sz w:val="24"/>
          <w:szCs w:val="24"/>
        </w:rPr>
        <w:t xml:space="preserve">Оборот организаций </w:t>
      </w:r>
      <w:r w:rsidRPr="007127CE">
        <w:rPr>
          <w:color w:val="auto"/>
          <w:sz w:val="24"/>
          <w:szCs w:val="24"/>
        </w:rPr>
        <w:t>по всем видам экономической деятельности превысил уровень</w:t>
      </w:r>
      <w:r w:rsidR="00FC330A" w:rsidRPr="007127CE">
        <w:rPr>
          <w:rStyle w:val="1"/>
          <w:color w:val="auto"/>
          <w:sz w:val="24"/>
          <w:szCs w:val="24"/>
          <w:lang w:val="ru-RU"/>
        </w:rPr>
        <w:t xml:space="preserve"> </w:t>
      </w:r>
      <w:r w:rsidRPr="007127CE">
        <w:rPr>
          <w:color w:val="auto"/>
          <w:sz w:val="24"/>
          <w:szCs w:val="24"/>
        </w:rPr>
        <w:t>2017 года и</w:t>
      </w:r>
      <w:r w:rsidRPr="007127CE">
        <w:rPr>
          <w:bCs/>
          <w:color w:val="auto"/>
          <w:sz w:val="24"/>
        </w:rPr>
        <w:t xml:space="preserve"> составил 27 630 млн. руб</w:t>
      </w:r>
      <w:r w:rsidR="005A51E9" w:rsidRPr="007127CE">
        <w:rPr>
          <w:bCs/>
          <w:color w:val="auto"/>
          <w:sz w:val="24"/>
        </w:rPr>
        <w:t>.</w:t>
      </w:r>
      <w:r w:rsidRPr="007127CE">
        <w:rPr>
          <w:color w:val="auto"/>
          <w:sz w:val="24"/>
          <w:szCs w:val="24"/>
        </w:rPr>
        <w:t xml:space="preserve"> Т</w:t>
      </w:r>
      <w:r w:rsidRPr="007127CE">
        <w:rPr>
          <w:bCs/>
          <w:color w:val="auto"/>
          <w:sz w:val="24"/>
        </w:rPr>
        <w:t>емп роста к соответствующему периоду 2017 года (без учета инфляции) 116,1%.</w:t>
      </w:r>
    </w:p>
    <w:p w:rsidR="005A51E9" w:rsidRPr="007127CE" w:rsidRDefault="005A51E9" w:rsidP="007127CE">
      <w:pPr>
        <w:ind w:firstLine="709"/>
        <w:jc w:val="both"/>
        <w:rPr>
          <w:bCs/>
        </w:rPr>
      </w:pPr>
      <w:r w:rsidRPr="007127CE">
        <w:rPr>
          <w:bCs/>
        </w:rPr>
        <w:t>Было отгружено товаров собственного производства, выполнено работ, оказано услуг собственными силами за отчетный период на сумму 23225,1 млн.</w:t>
      </w:r>
      <w:r w:rsidR="00FC330A" w:rsidRPr="007127CE">
        <w:rPr>
          <w:bCs/>
        </w:rPr>
        <w:t xml:space="preserve"> руб.</w:t>
      </w:r>
      <w:r w:rsidRPr="007127CE">
        <w:rPr>
          <w:bCs/>
        </w:rPr>
        <w:t>,</w:t>
      </w:r>
      <w:r w:rsidR="00FC330A" w:rsidRPr="007127CE">
        <w:rPr>
          <w:bCs/>
        </w:rPr>
        <w:t xml:space="preserve"> </w:t>
      </w:r>
      <w:r w:rsidRPr="007127CE">
        <w:rPr>
          <w:bCs/>
        </w:rPr>
        <w:t>что на 15,1% больше уровня января –декабря 2017 года.</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Отгрузка товаров собственного производства увеличилась по таким основным хозяйственным видам деятельности, как:</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 xml:space="preserve">- добыча полезных ископаемых (151,9% к 2017 году);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 xml:space="preserve">водоснабжение, водоотведение, организация сбора и утилизация отходов (113,5%);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 xml:space="preserve">строительство (103,2%);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 xml:space="preserve">сельское хозяйство (104,6%),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 xml:space="preserve">обрабатывающие производства (111,1%),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 xml:space="preserve">деятельность гостиниц и предприятий общепита (104,0%), </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транспортировка и хранение (128,3%)</w:t>
      </w:r>
    </w:p>
    <w:p w:rsidR="002E5A62" w:rsidRPr="007127CE" w:rsidRDefault="002E5A62" w:rsidP="007127CE">
      <w:pPr>
        <w:pStyle w:val="41"/>
        <w:shd w:val="clear" w:color="auto" w:fill="auto"/>
        <w:tabs>
          <w:tab w:val="left" w:pos="6084"/>
        </w:tabs>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предоставлен</w:t>
      </w:r>
      <w:r w:rsidR="00FC330A" w:rsidRPr="007127CE">
        <w:rPr>
          <w:bCs/>
          <w:color w:val="auto"/>
          <w:sz w:val="24"/>
        </w:rPr>
        <w:t>ие прочих видов услуг (128,2%).</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Снижение объемов отгруженных товаров собственного производства, выполненных работ к прошлогоднему уровню п</w:t>
      </w:r>
      <w:r w:rsidR="00FC330A" w:rsidRPr="007127CE">
        <w:rPr>
          <w:bCs/>
          <w:color w:val="auto"/>
          <w:sz w:val="24"/>
        </w:rPr>
        <w:t>роизошло по следующим отраслям:</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w:t>
      </w:r>
      <w:r w:rsidR="00FC330A" w:rsidRPr="007127CE">
        <w:rPr>
          <w:bCs/>
          <w:color w:val="auto"/>
          <w:sz w:val="24"/>
        </w:rPr>
        <w:t xml:space="preserve"> </w:t>
      </w:r>
      <w:r w:rsidRPr="007127CE">
        <w:rPr>
          <w:bCs/>
          <w:color w:val="auto"/>
          <w:sz w:val="24"/>
        </w:rPr>
        <w:t>обеспечение э/э, газом и паром (96,6% к январю-декабрю 2017 года),</w:t>
      </w:r>
    </w:p>
    <w:p w:rsidR="002E5A62" w:rsidRPr="007127CE" w:rsidRDefault="002E5A62" w:rsidP="007127CE">
      <w:pPr>
        <w:pStyle w:val="41"/>
        <w:shd w:val="clear" w:color="auto" w:fill="auto"/>
        <w:spacing w:line="240" w:lineRule="auto"/>
        <w:ind w:firstLine="709"/>
        <w:rPr>
          <w:bCs/>
          <w:color w:val="auto"/>
          <w:sz w:val="24"/>
        </w:rPr>
      </w:pPr>
      <w:r w:rsidRPr="007127CE">
        <w:rPr>
          <w:bCs/>
          <w:color w:val="auto"/>
          <w:sz w:val="24"/>
        </w:rPr>
        <w:t xml:space="preserve">- торговля оптовая и розничная (8,1%). </w:t>
      </w:r>
    </w:p>
    <w:p w:rsidR="00FC330A" w:rsidRPr="007127CE" w:rsidRDefault="002E5A62" w:rsidP="007127CE">
      <w:pPr>
        <w:pStyle w:val="41"/>
        <w:shd w:val="clear" w:color="auto" w:fill="auto"/>
        <w:spacing w:line="240" w:lineRule="auto"/>
        <w:ind w:firstLine="709"/>
        <w:rPr>
          <w:bCs/>
          <w:color w:val="auto"/>
          <w:sz w:val="24"/>
        </w:rPr>
      </w:pPr>
      <w:r w:rsidRPr="007127CE">
        <w:rPr>
          <w:b/>
          <w:bCs/>
          <w:color w:val="auto"/>
          <w:sz w:val="24"/>
        </w:rPr>
        <w:t>В структуре общего объема отгруженной продукции собственного производства</w:t>
      </w:r>
      <w:r w:rsidRPr="007127CE">
        <w:rPr>
          <w:bCs/>
          <w:color w:val="auto"/>
          <w:sz w:val="24"/>
        </w:rPr>
        <w:t xml:space="preserve"> наибольший удельный вес занимают </w:t>
      </w:r>
      <w:r w:rsidRPr="007127CE">
        <w:rPr>
          <w:bCs/>
          <w:i/>
          <w:color w:val="auto"/>
          <w:sz w:val="24"/>
        </w:rPr>
        <w:t>строительство</w:t>
      </w:r>
      <w:r w:rsidR="00FC330A" w:rsidRPr="007127CE">
        <w:rPr>
          <w:bCs/>
          <w:color w:val="auto"/>
          <w:sz w:val="24"/>
        </w:rPr>
        <w:t xml:space="preserve"> – 45%,</w:t>
      </w:r>
      <w:r w:rsidRPr="007127CE">
        <w:rPr>
          <w:bCs/>
          <w:color w:val="auto"/>
          <w:sz w:val="24"/>
        </w:rPr>
        <w:t xml:space="preserve"> </w:t>
      </w:r>
      <w:r w:rsidRPr="007127CE">
        <w:rPr>
          <w:bCs/>
          <w:i/>
          <w:iCs/>
          <w:color w:val="auto"/>
          <w:sz w:val="24"/>
        </w:rPr>
        <w:t>обрабатывающие производства</w:t>
      </w:r>
      <w:r w:rsidRPr="007127CE">
        <w:rPr>
          <w:bCs/>
          <w:color w:val="auto"/>
          <w:sz w:val="24"/>
        </w:rPr>
        <w:t xml:space="preserve"> – 15,5%, </w:t>
      </w:r>
      <w:r w:rsidRPr="007127CE">
        <w:rPr>
          <w:bCs/>
          <w:i/>
          <w:iCs/>
          <w:color w:val="auto"/>
          <w:sz w:val="24"/>
        </w:rPr>
        <w:t>сельское хозяйство – 9,7</w:t>
      </w:r>
      <w:r w:rsidRPr="007127CE">
        <w:rPr>
          <w:bCs/>
          <w:color w:val="auto"/>
          <w:sz w:val="24"/>
        </w:rPr>
        <w:t xml:space="preserve">% и </w:t>
      </w:r>
      <w:r w:rsidRPr="007127CE">
        <w:rPr>
          <w:bCs/>
          <w:i/>
          <w:color w:val="auto"/>
          <w:sz w:val="24"/>
        </w:rPr>
        <w:t>добыча полезных ископаемых</w:t>
      </w:r>
      <w:r w:rsidR="00FC330A" w:rsidRPr="007127CE">
        <w:rPr>
          <w:bCs/>
          <w:color w:val="auto"/>
          <w:sz w:val="24"/>
        </w:rPr>
        <w:t xml:space="preserve"> – 18,4%.</w:t>
      </w:r>
    </w:p>
    <w:p w:rsidR="00716A4F" w:rsidRPr="007127CE" w:rsidRDefault="00716A4F" w:rsidP="007127CE">
      <w:pPr>
        <w:pStyle w:val="41"/>
        <w:shd w:val="clear" w:color="auto" w:fill="auto"/>
        <w:spacing w:line="240" w:lineRule="auto"/>
        <w:ind w:firstLine="709"/>
        <w:rPr>
          <w:color w:val="auto"/>
          <w:sz w:val="24"/>
          <w:szCs w:val="24"/>
        </w:rPr>
      </w:pPr>
      <w:r w:rsidRPr="007127CE">
        <w:rPr>
          <w:b/>
          <w:color w:val="auto"/>
          <w:sz w:val="24"/>
          <w:szCs w:val="24"/>
        </w:rPr>
        <w:t>Отно</w:t>
      </w:r>
      <w:r w:rsidR="00187988" w:rsidRPr="007127CE">
        <w:rPr>
          <w:b/>
          <w:color w:val="auto"/>
          <w:sz w:val="24"/>
          <w:szCs w:val="24"/>
        </w:rPr>
        <w:t>сительно стабильной</w:t>
      </w:r>
      <w:r w:rsidR="00187988" w:rsidRPr="007127CE">
        <w:rPr>
          <w:color w:val="auto"/>
          <w:sz w:val="24"/>
          <w:szCs w:val="24"/>
        </w:rPr>
        <w:t xml:space="preserve"> оставалась ситуация в секторе АПК.</w:t>
      </w:r>
    </w:p>
    <w:p w:rsidR="00187988" w:rsidRPr="007127CE" w:rsidRDefault="009110A2" w:rsidP="007127CE">
      <w:pPr>
        <w:pStyle w:val="41"/>
        <w:shd w:val="clear" w:color="auto" w:fill="auto"/>
        <w:spacing w:line="240" w:lineRule="auto"/>
        <w:ind w:firstLine="709"/>
        <w:rPr>
          <w:color w:val="auto"/>
          <w:sz w:val="24"/>
          <w:szCs w:val="24"/>
        </w:rPr>
      </w:pPr>
      <w:r w:rsidRPr="007127CE">
        <w:rPr>
          <w:color w:val="auto"/>
          <w:sz w:val="24"/>
          <w:szCs w:val="24"/>
        </w:rPr>
        <w:t>На территории Приозерского района работает 20 организаций агропромышленного комплекса, из них:</w:t>
      </w:r>
    </w:p>
    <w:p w:rsidR="009110A2" w:rsidRPr="007127CE" w:rsidRDefault="009110A2" w:rsidP="007127CE">
      <w:pPr>
        <w:pStyle w:val="41"/>
        <w:shd w:val="clear" w:color="auto" w:fill="auto"/>
        <w:spacing w:line="240" w:lineRule="auto"/>
        <w:ind w:firstLine="709"/>
        <w:rPr>
          <w:color w:val="auto"/>
          <w:sz w:val="24"/>
          <w:szCs w:val="24"/>
        </w:rPr>
      </w:pPr>
      <w:r w:rsidRPr="007127CE">
        <w:rPr>
          <w:color w:val="auto"/>
          <w:sz w:val="24"/>
          <w:szCs w:val="24"/>
        </w:rPr>
        <w:t>-</w:t>
      </w:r>
      <w:r w:rsidR="00FC330A" w:rsidRPr="007127CE">
        <w:rPr>
          <w:color w:val="auto"/>
          <w:sz w:val="24"/>
          <w:szCs w:val="24"/>
        </w:rPr>
        <w:t xml:space="preserve"> </w:t>
      </w:r>
      <w:r w:rsidRPr="007127CE">
        <w:rPr>
          <w:color w:val="auto"/>
          <w:sz w:val="24"/>
          <w:szCs w:val="24"/>
        </w:rPr>
        <w:t>12 сельскохозяйственных организаций;</w:t>
      </w:r>
    </w:p>
    <w:p w:rsidR="009110A2" w:rsidRPr="007127CE" w:rsidRDefault="009110A2" w:rsidP="007127CE">
      <w:pPr>
        <w:pStyle w:val="41"/>
        <w:shd w:val="clear" w:color="auto" w:fill="auto"/>
        <w:spacing w:line="240" w:lineRule="auto"/>
        <w:ind w:firstLine="709"/>
        <w:rPr>
          <w:color w:val="auto"/>
          <w:sz w:val="24"/>
          <w:szCs w:val="24"/>
        </w:rPr>
      </w:pPr>
      <w:r w:rsidRPr="007127CE">
        <w:rPr>
          <w:color w:val="auto"/>
          <w:sz w:val="24"/>
          <w:szCs w:val="24"/>
        </w:rPr>
        <w:t>-</w:t>
      </w:r>
      <w:r w:rsidR="00FC330A" w:rsidRPr="007127CE">
        <w:rPr>
          <w:color w:val="auto"/>
          <w:sz w:val="24"/>
          <w:szCs w:val="24"/>
        </w:rPr>
        <w:t xml:space="preserve"> </w:t>
      </w:r>
      <w:r w:rsidRPr="007127CE">
        <w:rPr>
          <w:color w:val="auto"/>
          <w:sz w:val="24"/>
          <w:szCs w:val="24"/>
        </w:rPr>
        <w:t>2 предприятия пищевой промышленности;</w:t>
      </w:r>
    </w:p>
    <w:p w:rsidR="009110A2" w:rsidRPr="007127CE" w:rsidRDefault="009110A2" w:rsidP="007127CE">
      <w:pPr>
        <w:pStyle w:val="41"/>
        <w:shd w:val="clear" w:color="auto" w:fill="auto"/>
        <w:spacing w:line="240" w:lineRule="auto"/>
        <w:ind w:firstLine="709"/>
        <w:rPr>
          <w:color w:val="auto"/>
          <w:sz w:val="24"/>
          <w:szCs w:val="24"/>
        </w:rPr>
      </w:pPr>
      <w:r w:rsidRPr="007127CE">
        <w:rPr>
          <w:color w:val="auto"/>
          <w:sz w:val="24"/>
          <w:szCs w:val="24"/>
        </w:rPr>
        <w:t xml:space="preserve">-6 предприятий рыбохозяйственного комплекса. </w:t>
      </w:r>
    </w:p>
    <w:p w:rsidR="009110A2" w:rsidRPr="007127CE" w:rsidRDefault="009110A2" w:rsidP="007127CE">
      <w:pPr>
        <w:pStyle w:val="41"/>
        <w:shd w:val="clear" w:color="auto" w:fill="auto"/>
        <w:spacing w:line="240" w:lineRule="auto"/>
        <w:ind w:firstLine="709"/>
        <w:rPr>
          <w:color w:val="auto"/>
          <w:sz w:val="24"/>
          <w:szCs w:val="24"/>
        </w:rPr>
      </w:pPr>
      <w:r w:rsidRPr="007127CE">
        <w:rPr>
          <w:color w:val="auto"/>
          <w:sz w:val="24"/>
          <w:szCs w:val="24"/>
        </w:rPr>
        <w:t>Сельскохозяйственную продукцию также производят крестьянские (фермерские) и личные подсобные хозяйства.</w:t>
      </w:r>
    </w:p>
    <w:p w:rsidR="00272FBE" w:rsidRPr="007127CE" w:rsidRDefault="0064608A" w:rsidP="007127CE">
      <w:pPr>
        <w:pStyle w:val="41"/>
        <w:shd w:val="clear" w:color="auto" w:fill="auto"/>
        <w:spacing w:line="240" w:lineRule="auto"/>
        <w:ind w:firstLine="709"/>
        <w:rPr>
          <w:rStyle w:val="1"/>
          <w:color w:val="auto"/>
          <w:sz w:val="24"/>
          <w:szCs w:val="24"/>
          <w:lang w:val="ru-RU"/>
        </w:rPr>
      </w:pPr>
      <w:r w:rsidRPr="007127CE">
        <w:rPr>
          <w:iCs/>
          <w:color w:val="auto"/>
          <w:sz w:val="24"/>
        </w:rPr>
        <w:t xml:space="preserve">В 2018 году надой </w:t>
      </w:r>
      <w:r w:rsidR="00272FBE" w:rsidRPr="007127CE">
        <w:rPr>
          <w:i/>
          <w:color w:val="auto"/>
          <w:sz w:val="24"/>
        </w:rPr>
        <w:t xml:space="preserve">на одну корову в крупных и средних сельхозпредприятиях </w:t>
      </w:r>
      <w:r w:rsidR="00272FBE" w:rsidRPr="007127CE">
        <w:rPr>
          <w:color w:val="auto"/>
          <w:sz w:val="24"/>
        </w:rPr>
        <w:t xml:space="preserve">района </w:t>
      </w:r>
      <w:r w:rsidRPr="007127CE">
        <w:rPr>
          <w:color w:val="auto"/>
          <w:sz w:val="24"/>
        </w:rPr>
        <w:t xml:space="preserve">составил </w:t>
      </w:r>
      <w:r w:rsidR="00272FBE" w:rsidRPr="007127CE">
        <w:rPr>
          <w:color w:val="auto"/>
          <w:sz w:val="24"/>
        </w:rPr>
        <w:t>9865 кг, что на 102 кг больше соответствующего периода 2017года</w:t>
      </w:r>
      <w:r w:rsidRPr="007127CE">
        <w:rPr>
          <w:color w:val="auto"/>
          <w:sz w:val="24"/>
        </w:rPr>
        <w:t>.</w:t>
      </w:r>
    </w:p>
    <w:p w:rsidR="00187988" w:rsidRPr="007127CE" w:rsidRDefault="00187988" w:rsidP="007127CE">
      <w:pPr>
        <w:pStyle w:val="41"/>
        <w:shd w:val="clear" w:color="auto" w:fill="auto"/>
        <w:spacing w:line="240" w:lineRule="auto"/>
        <w:ind w:firstLine="709"/>
        <w:rPr>
          <w:color w:val="auto"/>
          <w:sz w:val="24"/>
          <w:szCs w:val="24"/>
        </w:rPr>
      </w:pPr>
      <w:r w:rsidRPr="007127CE">
        <w:rPr>
          <w:color w:val="auto"/>
          <w:sz w:val="24"/>
          <w:szCs w:val="24"/>
        </w:rPr>
        <w:t>Валовой надой молока вырос по сравнению с 201</w:t>
      </w:r>
      <w:r w:rsidR="00716A4F" w:rsidRPr="007127CE">
        <w:rPr>
          <w:color w:val="auto"/>
          <w:sz w:val="24"/>
          <w:szCs w:val="24"/>
        </w:rPr>
        <w:t>7</w:t>
      </w:r>
      <w:r w:rsidRPr="007127CE">
        <w:rPr>
          <w:color w:val="auto"/>
          <w:sz w:val="24"/>
          <w:szCs w:val="24"/>
        </w:rPr>
        <w:t xml:space="preserve"> годом на 2</w:t>
      </w:r>
      <w:r w:rsidR="0064608A" w:rsidRPr="007127CE">
        <w:rPr>
          <w:color w:val="auto"/>
          <w:sz w:val="24"/>
          <w:szCs w:val="24"/>
        </w:rPr>
        <w:t>,</w:t>
      </w:r>
      <w:r w:rsidR="00716A4F" w:rsidRPr="007127CE">
        <w:rPr>
          <w:color w:val="auto"/>
          <w:sz w:val="24"/>
          <w:szCs w:val="24"/>
        </w:rPr>
        <w:t>0</w:t>
      </w:r>
      <w:r w:rsidRPr="007127CE">
        <w:rPr>
          <w:color w:val="auto"/>
          <w:sz w:val="24"/>
          <w:szCs w:val="24"/>
        </w:rPr>
        <w:t xml:space="preserve">% и составил </w:t>
      </w:r>
      <w:r w:rsidR="00716A4F" w:rsidRPr="007127CE">
        <w:rPr>
          <w:color w:val="auto"/>
          <w:sz w:val="24"/>
          <w:szCs w:val="24"/>
        </w:rPr>
        <w:t>83480,5</w:t>
      </w:r>
      <w:r w:rsidR="005A129C" w:rsidRPr="007127CE">
        <w:rPr>
          <w:color w:val="auto"/>
          <w:sz w:val="24"/>
          <w:szCs w:val="24"/>
        </w:rPr>
        <w:t xml:space="preserve"> тонн. </w:t>
      </w:r>
      <w:r w:rsidRPr="007127CE">
        <w:rPr>
          <w:color w:val="auto"/>
          <w:sz w:val="24"/>
          <w:szCs w:val="24"/>
        </w:rPr>
        <w:t xml:space="preserve">Это </w:t>
      </w:r>
      <w:r w:rsidR="00716A4F" w:rsidRPr="007127CE">
        <w:rPr>
          <w:color w:val="auto"/>
          <w:sz w:val="24"/>
          <w:szCs w:val="24"/>
        </w:rPr>
        <w:t>с</w:t>
      </w:r>
      <w:r w:rsidRPr="007127CE">
        <w:rPr>
          <w:color w:val="auto"/>
          <w:sz w:val="24"/>
          <w:szCs w:val="24"/>
        </w:rPr>
        <w:t>ущественный вклад в производство молока предприят</w:t>
      </w:r>
      <w:r w:rsidR="005A129C" w:rsidRPr="007127CE">
        <w:rPr>
          <w:color w:val="auto"/>
          <w:sz w:val="24"/>
          <w:szCs w:val="24"/>
        </w:rPr>
        <w:t xml:space="preserve">иями всей Ленинградской области </w:t>
      </w:r>
      <w:r w:rsidRPr="007127CE">
        <w:rPr>
          <w:color w:val="auto"/>
          <w:sz w:val="24"/>
          <w:szCs w:val="24"/>
        </w:rPr>
        <w:t>(13% от общеобластного производства).</w:t>
      </w:r>
    </w:p>
    <w:p w:rsidR="00F61DC6" w:rsidRPr="007127CE" w:rsidRDefault="008962D3" w:rsidP="007127CE">
      <w:pPr>
        <w:pStyle w:val="41"/>
        <w:shd w:val="clear" w:color="auto" w:fill="auto"/>
        <w:spacing w:line="240" w:lineRule="auto"/>
        <w:ind w:firstLine="709"/>
        <w:rPr>
          <w:rStyle w:val="21"/>
          <w:color w:val="auto"/>
          <w:sz w:val="24"/>
          <w:szCs w:val="24"/>
        </w:rPr>
      </w:pPr>
      <w:r w:rsidRPr="007127CE">
        <w:rPr>
          <w:color w:val="auto"/>
          <w:sz w:val="24"/>
          <w:szCs w:val="24"/>
        </w:rPr>
        <w:t xml:space="preserve">По итогам 2018 года </w:t>
      </w:r>
      <w:r w:rsidR="00187988" w:rsidRPr="007127CE">
        <w:rPr>
          <w:color w:val="auto"/>
          <w:sz w:val="24"/>
          <w:szCs w:val="24"/>
        </w:rPr>
        <w:t xml:space="preserve">два сельхозпредприятия, превысили </w:t>
      </w:r>
      <w:r w:rsidRPr="007127CE">
        <w:rPr>
          <w:color w:val="auto"/>
          <w:sz w:val="24"/>
          <w:szCs w:val="24"/>
        </w:rPr>
        <w:t>11-</w:t>
      </w:r>
      <w:r w:rsidR="005A129C" w:rsidRPr="007127CE">
        <w:rPr>
          <w:color w:val="auto"/>
          <w:sz w:val="24"/>
          <w:szCs w:val="24"/>
        </w:rPr>
        <w:t>ты</w:t>
      </w:r>
      <w:r w:rsidRPr="007127CE">
        <w:rPr>
          <w:color w:val="auto"/>
          <w:sz w:val="24"/>
          <w:szCs w:val="24"/>
        </w:rPr>
        <w:t>с</w:t>
      </w:r>
      <w:r w:rsidR="00187988" w:rsidRPr="007127CE">
        <w:rPr>
          <w:color w:val="auto"/>
          <w:sz w:val="24"/>
          <w:szCs w:val="24"/>
        </w:rPr>
        <w:t>ячный рубеж - в АО «ПЗ Гражданский»</w:t>
      </w:r>
      <w:r w:rsidRPr="007127CE">
        <w:rPr>
          <w:color w:val="auto"/>
          <w:sz w:val="24"/>
          <w:szCs w:val="24"/>
        </w:rPr>
        <w:t xml:space="preserve"> надоено </w:t>
      </w:r>
      <w:r w:rsidR="00187988" w:rsidRPr="007127CE">
        <w:rPr>
          <w:color w:val="auto"/>
          <w:sz w:val="24"/>
          <w:szCs w:val="24"/>
        </w:rPr>
        <w:t>11</w:t>
      </w:r>
      <w:r w:rsidR="00F61DC6" w:rsidRPr="007127CE">
        <w:rPr>
          <w:color w:val="auto"/>
          <w:sz w:val="24"/>
          <w:szCs w:val="24"/>
        </w:rPr>
        <w:t>692</w:t>
      </w:r>
      <w:r w:rsidR="00187988" w:rsidRPr="007127CE">
        <w:rPr>
          <w:color w:val="auto"/>
          <w:sz w:val="24"/>
          <w:szCs w:val="24"/>
        </w:rPr>
        <w:t xml:space="preserve"> кг на 1 фуражную корову, в АО «ПЗ «Раздолье» - </w:t>
      </w:r>
      <w:r w:rsidR="00F61DC6" w:rsidRPr="007127CE">
        <w:rPr>
          <w:color w:val="auto"/>
          <w:sz w:val="24"/>
          <w:szCs w:val="24"/>
        </w:rPr>
        <w:t>11342</w:t>
      </w:r>
      <w:r w:rsidR="00187988" w:rsidRPr="007127CE">
        <w:rPr>
          <w:color w:val="auto"/>
          <w:sz w:val="24"/>
          <w:szCs w:val="24"/>
        </w:rPr>
        <w:t xml:space="preserve"> </w:t>
      </w:r>
      <w:r w:rsidR="00187988" w:rsidRPr="007127CE">
        <w:rPr>
          <w:rStyle w:val="21"/>
          <w:color w:val="auto"/>
          <w:sz w:val="24"/>
          <w:szCs w:val="24"/>
        </w:rPr>
        <w:t>к</w:t>
      </w:r>
      <w:r w:rsidR="00F61DC6" w:rsidRPr="007127CE">
        <w:rPr>
          <w:rStyle w:val="21"/>
          <w:color w:val="auto"/>
          <w:sz w:val="24"/>
          <w:szCs w:val="24"/>
        </w:rPr>
        <w:t>г, одно хозяйство надоило более 10 тысяч кг: АО «ПЗ «Петровский»</w:t>
      </w:r>
      <w:r w:rsidR="005A129C" w:rsidRPr="007127CE">
        <w:rPr>
          <w:rStyle w:val="21"/>
          <w:color w:val="auto"/>
          <w:sz w:val="24"/>
          <w:szCs w:val="24"/>
        </w:rPr>
        <w:t xml:space="preserve"> </w:t>
      </w:r>
      <w:r w:rsidR="00F61DC6" w:rsidRPr="007127CE">
        <w:rPr>
          <w:rStyle w:val="21"/>
          <w:color w:val="auto"/>
          <w:sz w:val="24"/>
          <w:szCs w:val="24"/>
        </w:rPr>
        <w:t>-</w:t>
      </w:r>
      <w:r w:rsidR="005A129C" w:rsidRPr="007127CE">
        <w:rPr>
          <w:rStyle w:val="21"/>
          <w:color w:val="auto"/>
          <w:sz w:val="24"/>
          <w:szCs w:val="24"/>
        </w:rPr>
        <w:t xml:space="preserve"> </w:t>
      </w:r>
      <w:r w:rsidR="00F61DC6" w:rsidRPr="007127CE">
        <w:rPr>
          <w:rStyle w:val="21"/>
          <w:color w:val="auto"/>
          <w:sz w:val="24"/>
          <w:szCs w:val="24"/>
        </w:rPr>
        <w:t>10767 кг. Кроме того, в районе имеются пять хозяйств девятитысячников. Практически все имеют прибавку к прошлому году.</w:t>
      </w:r>
    </w:p>
    <w:p w:rsidR="00187988" w:rsidRPr="007127CE" w:rsidRDefault="00187988" w:rsidP="007127CE">
      <w:pPr>
        <w:pStyle w:val="41"/>
        <w:shd w:val="clear" w:color="auto" w:fill="auto"/>
        <w:spacing w:line="240" w:lineRule="auto"/>
        <w:ind w:firstLine="709"/>
        <w:rPr>
          <w:color w:val="auto"/>
          <w:sz w:val="24"/>
          <w:szCs w:val="24"/>
        </w:rPr>
      </w:pPr>
      <w:r w:rsidRPr="007127CE">
        <w:rPr>
          <w:color w:val="auto"/>
          <w:sz w:val="24"/>
          <w:szCs w:val="24"/>
        </w:rPr>
        <w:t xml:space="preserve">Реализация мяса </w:t>
      </w:r>
      <w:r w:rsidR="005A129C" w:rsidRPr="007127CE">
        <w:rPr>
          <w:color w:val="auto"/>
          <w:sz w:val="24"/>
          <w:szCs w:val="24"/>
        </w:rPr>
        <w:t>КРС</w:t>
      </w:r>
      <w:r w:rsidRPr="007127CE">
        <w:rPr>
          <w:color w:val="auto"/>
          <w:sz w:val="24"/>
          <w:szCs w:val="24"/>
        </w:rPr>
        <w:t xml:space="preserve"> в 201</w:t>
      </w:r>
      <w:r w:rsidR="007B6944" w:rsidRPr="007127CE">
        <w:rPr>
          <w:color w:val="auto"/>
          <w:sz w:val="24"/>
          <w:szCs w:val="24"/>
        </w:rPr>
        <w:t>8</w:t>
      </w:r>
      <w:r w:rsidRPr="007127CE">
        <w:rPr>
          <w:color w:val="auto"/>
          <w:sz w:val="24"/>
          <w:szCs w:val="24"/>
        </w:rPr>
        <w:t xml:space="preserve"> году составила </w:t>
      </w:r>
      <w:r w:rsidR="007B6944" w:rsidRPr="007127CE">
        <w:rPr>
          <w:color w:val="auto"/>
          <w:sz w:val="24"/>
          <w:szCs w:val="24"/>
        </w:rPr>
        <w:t>3488,8</w:t>
      </w:r>
      <w:r w:rsidRPr="007127CE">
        <w:rPr>
          <w:color w:val="auto"/>
          <w:sz w:val="24"/>
          <w:szCs w:val="24"/>
        </w:rPr>
        <w:t xml:space="preserve"> тонны, что на </w:t>
      </w:r>
      <w:r w:rsidR="007B6944" w:rsidRPr="007127CE">
        <w:rPr>
          <w:color w:val="auto"/>
          <w:sz w:val="24"/>
          <w:szCs w:val="24"/>
        </w:rPr>
        <w:t>3,0</w:t>
      </w:r>
      <w:r w:rsidRPr="007127CE">
        <w:rPr>
          <w:color w:val="auto"/>
          <w:sz w:val="24"/>
          <w:szCs w:val="24"/>
        </w:rPr>
        <w:t xml:space="preserve">% </w:t>
      </w:r>
      <w:r w:rsidR="007B6944" w:rsidRPr="007127CE">
        <w:rPr>
          <w:color w:val="auto"/>
          <w:sz w:val="24"/>
          <w:szCs w:val="24"/>
        </w:rPr>
        <w:t>меньше</w:t>
      </w:r>
      <w:r w:rsidR="005A129C" w:rsidRPr="007127CE">
        <w:rPr>
          <w:color w:val="auto"/>
          <w:sz w:val="24"/>
          <w:szCs w:val="24"/>
        </w:rPr>
        <w:t xml:space="preserve"> уровня </w:t>
      </w:r>
      <w:r w:rsidRPr="007127CE">
        <w:rPr>
          <w:color w:val="auto"/>
          <w:sz w:val="24"/>
          <w:szCs w:val="24"/>
        </w:rPr>
        <w:t xml:space="preserve">предыдущего года. </w:t>
      </w:r>
      <w:r w:rsidR="007B6944" w:rsidRPr="007127CE">
        <w:rPr>
          <w:color w:val="auto"/>
          <w:sz w:val="24"/>
          <w:szCs w:val="24"/>
        </w:rPr>
        <w:t>Поголовье крупного рогатого скота в сельхозпредприятиях района в 2018 году составило 21572 головы.</w:t>
      </w:r>
    </w:p>
    <w:p w:rsidR="00693CD1" w:rsidRPr="007127CE" w:rsidRDefault="00693CD1" w:rsidP="007127CE">
      <w:pPr>
        <w:ind w:firstLine="709"/>
        <w:jc w:val="both"/>
      </w:pPr>
      <w:r w:rsidRPr="007127CE">
        <w:rPr>
          <w:snapToGrid w:val="0"/>
        </w:rPr>
        <w:t>За отчетный период на развитие сельского хозяйства и поддержку сельхозпредприятий района из бюджетов всех уровней было выделено 600,6 млн. руб. (94,9% к уровню 2017</w:t>
      </w:r>
      <w:r w:rsidR="005A129C" w:rsidRPr="007127CE">
        <w:rPr>
          <w:snapToGrid w:val="0"/>
        </w:rPr>
        <w:t xml:space="preserve"> </w:t>
      </w:r>
      <w:r w:rsidRPr="007127CE">
        <w:rPr>
          <w:snapToGrid w:val="0"/>
        </w:rPr>
        <w:t>г.), из них средства местного бюджета в рамках муниципальной программы «Развитие АПК» составили 9,6 млн. руб. (106,7% к 2017</w:t>
      </w:r>
      <w:r w:rsidR="005A129C" w:rsidRPr="007127CE">
        <w:rPr>
          <w:snapToGrid w:val="0"/>
        </w:rPr>
        <w:t xml:space="preserve"> г.).</w:t>
      </w:r>
    </w:p>
    <w:p w:rsidR="007B6944" w:rsidRPr="007127CE" w:rsidRDefault="00693CD1" w:rsidP="007127CE">
      <w:pPr>
        <w:autoSpaceDE w:val="0"/>
        <w:autoSpaceDN w:val="0"/>
        <w:ind w:firstLine="709"/>
        <w:jc w:val="both"/>
      </w:pPr>
      <w:r w:rsidRPr="007127CE">
        <w:t xml:space="preserve">Особое внимание уделяется малым формам хозяйствования </w:t>
      </w:r>
      <w:r w:rsidR="007B6944" w:rsidRPr="007127CE">
        <w:t xml:space="preserve">В 2018 государственная поддержка крестьянских (фермерских) и личных </w:t>
      </w:r>
      <w:r w:rsidR="00B62872" w:rsidRPr="007127CE">
        <w:t>подсобных хозяйств составила 18,</w:t>
      </w:r>
      <w:r w:rsidR="007B6944" w:rsidRPr="007127CE">
        <w:t>7</w:t>
      </w:r>
      <w:r w:rsidR="00B62872" w:rsidRPr="007127CE">
        <w:t xml:space="preserve"> млн.</w:t>
      </w:r>
      <w:r w:rsidR="005A129C" w:rsidRPr="007127CE">
        <w:t xml:space="preserve"> </w:t>
      </w:r>
      <w:r w:rsidR="007B6944" w:rsidRPr="007127CE">
        <w:t>рублей, Субсидиями воспользовалось - 64 хозяйства, в том числе 47 личных подсобных и 17 крес</w:t>
      </w:r>
      <w:r w:rsidR="005A129C" w:rsidRPr="007127CE">
        <w:t>тьянских (фермерских) хозяйств.</w:t>
      </w:r>
    </w:p>
    <w:p w:rsidR="007B6944" w:rsidRPr="007127CE" w:rsidRDefault="007B6944" w:rsidP="007127CE">
      <w:pPr>
        <w:ind w:firstLine="709"/>
        <w:jc w:val="both"/>
        <w:rPr>
          <w:highlight w:val="yellow"/>
        </w:rPr>
      </w:pPr>
      <w:r w:rsidRPr="007127CE">
        <w:t>Грантовой поддержкой по направлениям «Поддержка начинающих фермеров», «Развитие семейных животноводческих ферм» фермеры Приозерского района активно пользуются с 2012 года. Основным направлением программ является увеличение развитых крестьянских (фермерских) хозяйств и, как следствие, увеличение производства фермерской продукции. На сегодняшний день крестьянскими (фермерскими) хозяйствами района получено 22 гранта, из них начинающих фермеров - 10, семейных животноводческих ферм – 12, на общую сумму 136</w:t>
      </w:r>
      <w:r w:rsidR="00693CD1" w:rsidRPr="007127CE">
        <w:t>,5</w:t>
      </w:r>
      <w:r w:rsidRPr="007127CE">
        <w:t xml:space="preserve"> м</w:t>
      </w:r>
      <w:r w:rsidR="00693CD1" w:rsidRPr="007127CE">
        <w:t>лн.</w:t>
      </w:r>
      <w:r w:rsidRPr="007127CE">
        <w:t xml:space="preserve"> рублей.</w:t>
      </w:r>
    </w:p>
    <w:p w:rsidR="00693CD1" w:rsidRPr="007127CE" w:rsidRDefault="00693CD1" w:rsidP="007127CE">
      <w:pPr>
        <w:ind w:firstLine="709"/>
        <w:jc w:val="both"/>
      </w:pPr>
      <w:r w:rsidRPr="007127CE">
        <w:t xml:space="preserve">Приозерский район обладает значительными водными ресурсами пригодными для рыбохозяйственного использования, вследствие чего является одним из наиболее перспективных по развитию предприятий рыбохозяйственного комплекса. </w:t>
      </w:r>
    </w:p>
    <w:p w:rsidR="00693CD1" w:rsidRPr="007127CE" w:rsidRDefault="00693CD1" w:rsidP="007127CE">
      <w:pPr>
        <w:ind w:firstLine="709"/>
        <w:jc w:val="both"/>
      </w:pPr>
      <w:r w:rsidRPr="007127CE">
        <w:t>Деятельность по товарному рыбоводству ведут 6 предприятий. Основными объектами являются: радужная форель, разные виды сиговых, осетровые, карп. ООО «СХП «Кузнечное», ООО «Экон» в настоящее время являются основными производителями товарной рыбы (форели).</w:t>
      </w:r>
    </w:p>
    <w:p w:rsidR="005A129C" w:rsidRPr="007127CE" w:rsidRDefault="00693CD1" w:rsidP="007127CE">
      <w:pPr>
        <w:ind w:firstLine="709"/>
        <w:jc w:val="both"/>
      </w:pPr>
      <w:r w:rsidRPr="007127CE">
        <w:t>В 2018 году объем выращивания товарной продукции рыбоводными хозяйствами Приозерского района составил 2886,9 т.</w:t>
      </w:r>
    </w:p>
    <w:p w:rsidR="00187988" w:rsidRPr="007127CE" w:rsidRDefault="00187988" w:rsidP="007127CE">
      <w:pPr>
        <w:ind w:firstLine="709"/>
        <w:jc w:val="both"/>
      </w:pPr>
      <w:r w:rsidRPr="007127CE">
        <w:rPr>
          <w:rStyle w:val="21"/>
          <w:color w:val="auto"/>
          <w:sz w:val="24"/>
          <w:szCs w:val="24"/>
        </w:rPr>
        <w:t xml:space="preserve">В целом по району достигнуты </w:t>
      </w:r>
      <w:r w:rsidR="00693CD1" w:rsidRPr="007127CE">
        <w:rPr>
          <w:rStyle w:val="21"/>
          <w:color w:val="auto"/>
          <w:sz w:val="24"/>
          <w:szCs w:val="24"/>
        </w:rPr>
        <w:t>хорошие показатели</w:t>
      </w:r>
      <w:r w:rsidR="005A129C" w:rsidRPr="007127CE">
        <w:rPr>
          <w:rStyle w:val="21"/>
          <w:color w:val="auto"/>
          <w:sz w:val="24"/>
          <w:szCs w:val="24"/>
        </w:rPr>
        <w:t xml:space="preserve"> </w:t>
      </w:r>
      <w:r w:rsidRPr="007127CE">
        <w:rPr>
          <w:rStyle w:val="aa"/>
          <w:color w:val="auto"/>
          <w:sz w:val="24"/>
          <w:szCs w:val="24"/>
        </w:rPr>
        <w:t xml:space="preserve">финансовой деятельности. </w:t>
      </w:r>
      <w:r w:rsidR="00693CD1" w:rsidRPr="007127CE">
        <w:rPr>
          <w:rStyle w:val="21"/>
          <w:color w:val="auto"/>
          <w:sz w:val="24"/>
          <w:szCs w:val="24"/>
        </w:rPr>
        <w:t>По о</w:t>
      </w:r>
      <w:r w:rsidRPr="007127CE">
        <w:t>траслям материального производства итоговым сальдированным финансовым результатом</w:t>
      </w:r>
      <w:r w:rsidR="005A129C" w:rsidRPr="007127CE">
        <w:t xml:space="preserve"> </w:t>
      </w:r>
      <w:r w:rsidRPr="007127CE">
        <w:t xml:space="preserve">(прибыль минус убытки) по району стала </w:t>
      </w:r>
      <w:r w:rsidRPr="007127CE">
        <w:rPr>
          <w:b/>
        </w:rPr>
        <w:t>прибыль в размере</w:t>
      </w:r>
      <w:r w:rsidR="007F1DB1" w:rsidRPr="007127CE">
        <w:rPr>
          <w:b/>
        </w:rPr>
        <w:t xml:space="preserve"> </w:t>
      </w:r>
      <w:r w:rsidR="00D703FF" w:rsidRPr="007127CE">
        <w:rPr>
          <w:b/>
        </w:rPr>
        <w:t>2 310</w:t>
      </w:r>
      <w:r w:rsidRPr="007127CE">
        <w:rPr>
          <w:b/>
        </w:rPr>
        <w:t xml:space="preserve"> млн. руб., что </w:t>
      </w:r>
      <w:r w:rsidR="00D703FF" w:rsidRPr="007127CE">
        <w:rPr>
          <w:b/>
        </w:rPr>
        <w:t xml:space="preserve">в 3,2 раза </w:t>
      </w:r>
      <w:r w:rsidRPr="007127CE">
        <w:rPr>
          <w:b/>
        </w:rPr>
        <w:t>больше прошлогоднего показателя.</w:t>
      </w:r>
    </w:p>
    <w:p w:rsidR="00187988" w:rsidRPr="007127CE" w:rsidRDefault="006A6E93" w:rsidP="007127CE">
      <w:pPr>
        <w:pStyle w:val="41"/>
        <w:shd w:val="clear" w:color="auto" w:fill="auto"/>
        <w:spacing w:line="240" w:lineRule="auto"/>
        <w:ind w:firstLine="709"/>
        <w:rPr>
          <w:color w:val="auto"/>
          <w:sz w:val="24"/>
          <w:szCs w:val="24"/>
        </w:rPr>
      </w:pPr>
      <w:r w:rsidRPr="007127CE">
        <w:rPr>
          <w:color w:val="auto"/>
          <w:sz w:val="24"/>
          <w:szCs w:val="24"/>
        </w:rPr>
        <w:t xml:space="preserve">Общий оборот </w:t>
      </w:r>
      <w:r w:rsidR="00187988" w:rsidRPr="007127CE">
        <w:rPr>
          <w:color w:val="auto"/>
          <w:sz w:val="24"/>
          <w:szCs w:val="24"/>
        </w:rPr>
        <w:t>потребительского рынка (включая розничный товарооборот, ус</w:t>
      </w:r>
      <w:r w:rsidRPr="007127CE">
        <w:rPr>
          <w:color w:val="auto"/>
          <w:sz w:val="24"/>
          <w:szCs w:val="24"/>
        </w:rPr>
        <w:t xml:space="preserve">луги общепита и платные услуги) </w:t>
      </w:r>
      <w:r w:rsidR="00187988" w:rsidRPr="007127CE">
        <w:rPr>
          <w:color w:val="auto"/>
          <w:sz w:val="24"/>
          <w:szCs w:val="24"/>
        </w:rPr>
        <w:t xml:space="preserve">составил </w:t>
      </w:r>
      <w:r w:rsidRPr="007127CE">
        <w:rPr>
          <w:color w:val="auto"/>
          <w:sz w:val="24"/>
          <w:szCs w:val="24"/>
        </w:rPr>
        <w:t>5,5</w:t>
      </w:r>
      <w:r w:rsidR="00187988" w:rsidRPr="007127CE">
        <w:rPr>
          <w:color w:val="auto"/>
          <w:sz w:val="24"/>
          <w:szCs w:val="24"/>
        </w:rPr>
        <w:t xml:space="preserve"> млрд. р</w:t>
      </w:r>
      <w:r w:rsidRPr="007127CE">
        <w:rPr>
          <w:color w:val="auto"/>
          <w:sz w:val="24"/>
          <w:szCs w:val="24"/>
        </w:rPr>
        <w:t>уб. в действующих ценах, или 119</w:t>
      </w:r>
      <w:r w:rsidR="00187988" w:rsidRPr="007127CE">
        <w:rPr>
          <w:color w:val="auto"/>
          <w:sz w:val="24"/>
          <w:szCs w:val="24"/>
        </w:rPr>
        <w:t>,</w:t>
      </w:r>
      <w:r w:rsidRPr="007127CE">
        <w:rPr>
          <w:color w:val="auto"/>
          <w:sz w:val="24"/>
          <w:szCs w:val="24"/>
        </w:rPr>
        <w:t xml:space="preserve">6% к </w:t>
      </w:r>
      <w:r w:rsidR="00187988" w:rsidRPr="007127CE">
        <w:rPr>
          <w:color w:val="auto"/>
          <w:sz w:val="24"/>
          <w:szCs w:val="24"/>
        </w:rPr>
        <w:t>уровню прошлого года.</w:t>
      </w:r>
    </w:p>
    <w:p w:rsidR="00EC6864" w:rsidRPr="007127CE" w:rsidRDefault="00EC6864" w:rsidP="007127CE">
      <w:pPr>
        <w:pStyle w:val="41"/>
        <w:shd w:val="clear" w:color="auto" w:fill="auto"/>
        <w:spacing w:line="240" w:lineRule="auto"/>
        <w:ind w:firstLine="709"/>
        <w:rPr>
          <w:color w:val="auto"/>
          <w:sz w:val="24"/>
          <w:szCs w:val="24"/>
        </w:rPr>
      </w:pPr>
      <w:r w:rsidRPr="007127CE">
        <w:rPr>
          <w:color w:val="auto"/>
          <w:sz w:val="24"/>
          <w:szCs w:val="24"/>
        </w:rPr>
        <w:t>По состоянию на 01.01.2019</w:t>
      </w:r>
      <w:r w:rsidR="005A129C" w:rsidRPr="007127CE">
        <w:rPr>
          <w:color w:val="auto"/>
          <w:sz w:val="24"/>
          <w:szCs w:val="24"/>
        </w:rPr>
        <w:t xml:space="preserve"> г.</w:t>
      </w:r>
      <w:r w:rsidRPr="007127CE">
        <w:rPr>
          <w:color w:val="auto"/>
          <w:sz w:val="24"/>
          <w:szCs w:val="24"/>
        </w:rPr>
        <w:t xml:space="preserve"> развитие сети предприятий розничной торговли, общественного питания, бытового обслужи</w:t>
      </w:r>
      <w:r w:rsidR="005A129C" w:rsidRPr="007127CE">
        <w:rPr>
          <w:color w:val="auto"/>
          <w:sz w:val="24"/>
          <w:szCs w:val="24"/>
        </w:rPr>
        <w:t>вания населения характеризуется</w:t>
      </w:r>
      <w:r w:rsidRPr="007127CE">
        <w:rPr>
          <w:color w:val="auto"/>
          <w:sz w:val="24"/>
          <w:szCs w:val="24"/>
        </w:rPr>
        <w:t xml:space="preserve"> следующими данными.</w:t>
      </w:r>
    </w:p>
    <w:p w:rsidR="00EC6864" w:rsidRPr="007127CE" w:rsidRDefault="005A129C" w:rsidP="007127CE">
      <w:pPr>
        <w:pStyle w:val="41"/>
        <w:shd w:val="clear" w:color="auto" w:fill="auto"/>
        <w:spacing w:line="240" w:lineRule="auto"/>
        <w:ind w:firstLine="709"/>
        <w:rPr>
          <w:color w:val="auto"/>
          <w:sz w:val="24"/>
          <w:szCs w:val="24"/>
        </w:rPr>
      </w:pPr>
      <w:r w:rsidRPr="007127CE">
        <w:rPr>
          <w:color w:val="auto"/>
          <w:sz w:val="24"/>
          <w:szCs w:val="24"/>
        </w:rPr>
        <w:t>Всего предприятий - 1517 (2017 год – 1373),</w:t>
      </w:r>
      <w:r w:rsidR="00EC6864" w:rsidRPr="007127CE">
        <w:rPr>
          <w:color w:val="auto"/>
          <w:sz w:val="24"/>
          <w:szCs w:val="24"/>
        </w:rPr>
        <w:t xml:space="preserve"> рост 110,5 %.</w:t>
      </w:r>
    </w:p>
    <w:p w:rsidR="00EC6864" w:rsidRPr="007127CE" w:rsidRDefault="005A129C" w:rsidP="007127CE">
      <w:pPr>
        <w:pStyle w:val="41"/>
        <w:shd w:val="clear" w:color="auto" w:fill="auto"/>
        <w:spacing w:line="240" w:lineRule="auto"/>
        <w:ind w:firstLine="709"/>
        <w:rPr>
          <w:color w:val="auto"/>
          <w:sz w:val="24"/>
          <w:szCs w:val="24"/>
        </w:rPr>
      </w:pPr>
      <w:r w:rsidRPr="007127CE">
        <w:rPr>
          <w:color w:val="auto"/>
          <w:sz w:val="24"/>
          <w:szCs w:val="24"/>
        </w:rPr>
        <w:t>Из них: 442</w:t>
      </w:r>
      <w:r w:rsidR="00EC6864" w:rsidRPr="007127CE">
        <w:rPr>
          <w:color w:val="auto"/>
          <w:sz w:val="24"/>
          <w:szCs w:val="24"/>
        </w:rPr>
        <w:t xml:space="preserve"> предприятия бытового обслуживания,</w:t>
      </w:r>
    </w:p>
    <w:p w:rsidR="00EC6864" w:rsidRPr="007127CE" w:rsidRDefault="005A129C" w:rsidP="007127CE">
      <w:pPr>
        <w:pStyle w:val="41"/>
        <w:shd w:val="clear" w:color="auto" w:fill="auto"/>
        <w:spacing w:line="240" w:lineRule="auto"/>
        <w:ind w:firstLine="709"/>
        <w:rPr>
          <w:color w:val="auto"/>
          <w:sz w:val="24"/>
          <w:szCs w:val="24"/>
        </w:rPr>
      </w:pPr>
      <w:r w:rsidRPr="007127CE">
        <w:rPr>
          <w:color w:val="auto"/>
          <w:sz w:val="24"/>
          <w:szCs w:val="24"/>
        </w:rPr>
        <w:t xml:space="preserve">             151</w:t>
      </w:r>
      <w:r w:rsidR="00EC6864" w:rsidRPr="007127CE">
        <w:rPr>
          <w:color w:val="auto"/>
          <w:sz w:val="24"/>
          <w:szCs w:val="24"/>
        </w:rPr>
        <w:t xml:space="preserve"> предприятия общественного питания,</w:t>
      </w:r>
    </w:p>
    <w:p w:rsidR="00EC6864" w:rsidRPr="007127CE" w:rsidRDefault="005A129C" w:rsidP="007127CE">
      <w:pPr>
        <w:pStyle w:val="41"/>
        <w:shd w:val="clear" w:color="auto" w:fill="auto"/>
        <w:tabs>
          <w:tab w:val="right" w:pos="6281"/>
          <w:tab w:val="right" w:pos="7472"/>
          <w:tab w:val="right" w:pos="8434"/>
        </w:tabs>
        <w:spacing w:line="240" w:lineRule="auto"/>
        <w:ind w:firstLine="709"/>
        <w:rPr>
          <w:color w:val="auto"/>
          <w:sz w:val="24"/>
          <w:szCs w:val="24"/>
        </w:rPr>
      </w:pPr>
      <w:r w:rsidRPr="007127CE">
        <w:rPr>
          <w:color w:val="auto"/>
          <w:sz w:val="24"/>
          <w:szCs w:val="24"/>
        </w:rPr>
        <w:t xml:space="preserve">             924</w:t>
      </w:r>
      <w:r w:rsidR="00EC6864" w:rsidRPr="007127CE">
        <w:rPr>
          <w:color w:val="auto"/>
          <w:sz w:val="24"/>
          <w:szCs w:val="24"/>
        </w:rPr>
        <w:t xml:space="preserve"> предприятия розничной торговли</w:t>
      </w:r>
      <w:r w:rsidRPr="007127CE">
        <w:rPr>
          <w:color w:val="auto"/>
          <w:sz w:val="24"/>
          <w:szCs w:val="24"/>
        </w:rPr>
        <w:t>.</w:t>
      </w:r>
    </w:p>
    <w:p w:rsidR="00EC6864" w:rsidRPr="007127CE" w:rsidRDefault="006A6E93" w:rsidP="007127CE">
      <w:pPr>
        <w:pStyle w:val="41"/>
        <w:shd w:val="clear" w:color="auto" w:fill="auto"/>
        <w:spacing w:line="240" w:lineRule="auto"/>
        <w:ind w:firstLine="709"/>
        <w:rPr>
          <w:color w:val="auto"/>
          <w:sz w:val="24"/>
          <w:szCs w:val="24"/>
        </w:rPr>
      </w:pPr>
      <w:r w:rsidRPr="007127CE">
        <w:rPr>
          <w:color w:val="auto"/>
          <w:sz w:val="24"/>
          <w:szCs w:val="24"/>
        </w:rPr>
        <w:t>Для насыщения торговой сети</w:t>
      </w:r>
      <w:r w:rsidR="00AC78DA" w:rsidRPr="007127CE">
        <w:rPr>
          <w:color w:val="auto"/>
          <w:sz w:val="24"/>
          <w:szCs w:val="24"/>
        </w:rPr>
        <w:t xml:space="preserve"> </w:t>
      </w:r>
      <w:r w:rsidRPr="007127CE">
        <w:rPr>
          <w:color w:val="auto"/>
          <w:sz w:val="24"/>
          <w:szCs w:val="24"/>
        </w:rPr>
        <w:t>продуктами питания и</w:t>
      </w:r>
      <w:r w:rsidR="00AC78DA" w:rsidRPr="007127CE">
        <w:rPr>
          <w:color w:val="auto"/>
          <w:sz w:val="24"/>
          <w:szCs w:val="24"/>
        </w:rPr>
        <w:t xml:space="preserve"> </w:t>
      </w:r>
      <w:r w:rsidRPr="007127CE">
        <w:rPr>
          <w:color w:val="auto"/>
          <w:sz w:val="24"/>
          <w:szCs w:val="24"/>
        </w:rPr>
        <w:t>необходимыми</w:t>
      </w:r>
      <w:r w:rsidR="00AC78DA" w:rsidRPr="007127CE">
        <w:rPr>
          <w:color w:val="auto"/>
          <w:sz w:val="24"/>
          <w:szCs w:val="24"/>
        </w:rPr>
        <w:t xml:space="preserve"> </w:t>
      </w:r>
      <w:r w:rsidRPr="007127CE">
        <w:rPr>
          <w:color w:val="auto"/>
          <w:sz w:val="24"/>
          <w:szCs w:val="24"/>
        </w:rPr>
        <w:t>товарами</w:t>
      </w:r>
      <w:r w:rsidR="00EC6864" w:rsidRPr="007127CE">
        <w:rPr>
          <w:color w:val="auto"/>
          <w:sz w:val="24"/>
          <w:szCs w:val="24"/>
        </w:rPr>
        <w:t xml:space="preserve">, </w:t>
      </w:r>
      <w:r w:rsidR="00DC4F1E" w:rsidRPr="007127CE">
        <w:rPr>
          <w:color w:val="auto"/>
          <w:sz w:val="24"/>
          <w:szCs w:val="24"/>
        </w:rPr>
        <w:t>а</w:t>
      </w:r>
      <w:r w:rsidRPr="007127CE">
        <w:rPr>
          <w:color w:val="auto"/>
          <w:sz w:val="24"/>
          <w:szCs w:val="24"/>
        </w:rPr>
        <w:t>дминистрацией</w:t>
      </w:r>
      <w:r w:rsidR="00EC6864" w:rsidRPr="007127CE">
        <w:rPr>
          <w:color w:val="auto"/>
          <w:sz w:val="24"/>
          <w:szCs w:val="24"/>
        </w:rPr>
        <w:t xml:space="preserve"> </w:t>
      </w:r>
      <w:r w:rsidRPr="007127CE">
        <w:rPr>
          <w:color w:val="auto"/>
          <w:sz w:val="24"/>
          <w:szCs w:val="24"/>
        </w:rPr>
        <w:t xml:space="preserve">района проведены </w:t>
      </w:r>
      <w:r w:rsidR="00EC6864" w:rsidRPr="007127CE">
        <w:rPr>
          <w:color w:val="auto"/>
          <w:sz w:val="24"/>
          <w:szCs w:val="24"/>
        </w:rPr>
        <w:t xml:space="preserve">18 </w:t>
      </w:r>
      <w:r w:rsidRPr="007127CE">
        <w:rPr>
          <w:color w:val="auto"/>
          <w:sz w:val="24"/>
          <w:szCs w:val="24"/>
        </w:rPr>
        <w:t>ярмарок и мероприятий</w:t>
      </w:r>
      <w:r w:rsidR="00AC78DA" w:rsidRPr="007127CE">
        <w:rPr>
          <w:color w:val="auto"/>
          <w:sz w:val="24"/>
          <w:szCs w:val="24"/>
        </w:rPr>
        <w:t xml:space="preserve"> </w:t>
      </w:r>
      <w:r w:rsidRPr="007127CE">
        <w:rPr>
          <w:color w:val="auto"/>
          <w:sz w:val="24"/>
          <w:szCs w:val="24"/>
        </w:rPr>
        <w:t>по организации</w:t>
      </w:r>
      <w:r w:rsidR="00AC78DA" w:rsidRPr="007127CE">
        <w:rPr>
          <w:color w:val="auto"/>
          <w:sz w:val="24"/>
          <w:szCs w:val="24"/>
        </w:rPr>
        <w:t xml:space="preserve"> </w:t>
      </w:r>
      <w:r w:rsidRPr="007127CE">
        <w:rPr>
          <w:color w:val="auto"/>
          <w:sz w:val="24"/>
          <w:szCs w:val="24"/>
        </w:rPr>
        <w:t>выездной</w:t>
      </w:r>
      <w:r w:rsidR="00AC78DA" w:rsidRPr="007127CE">
        <w:rPr>
          <w:color w:val="auto"/>
          <w:sz w:val="24"/>
          <w:szCs w:val="24"/>
        </w:rPr>
        <w:t xml:space="preserve"> т</w:t>
      </w:r>
      <w:r w:rsidRPr="007127CE">
        <w:rPr>
          <w:color w:val="auto"/>
          <w:sz w:val="24"/>
          <w:szCs w:val="24"/>
        </w:rPr>
        <w:t>орговли, в них приня</w:t>
      </w:r>
      <w:r w:rsidR="00EC6864" w:rsidRPr="007127CE">
        <w:rPr>
          <w:color w:val="auto"/>
          <w:sz w:val="24"/>
          <w:szCs w:val="24"/>
        </w:rPr>
        <w:t xml:space="preserve">ли </w:t>
      </w:r>
      <w:r w:rsidR="005A129C" w:rsidRPr="007127CE">
        <w:rPr>
          <w:color w:val="auto"/>
          <w:sz w:val="24"/>
          <w:szCs w:val="24"/>
        </w:rPr>
        <w:t xml:space="preserve">участие более </w:t>
      </w:r>
      <w:r w:rsidR="00EC6864" w:rsidRPr="007127CE">
        <w:rPr>
          <w:color w:val="auto"/>
          <w:sz w:val="24"/>
          <w:szCs w:val="24"/>
        </w:rPr>
        <w:t xml:space="preserve">200 </w:t>
      </w:r>
      <w:r w:rsidR="005A129C" w:rsidRPr="007127CE">
        <w:rPr>
          <w:color w:val="auto"/>
          <w:sz w:val="24"/>
          <w:szCs w:val="24"/>
        </w:rPr>
        <w:t>товаропроизводителей.</w:t>
      </w:r>
    </w:p>
    <w:p w:rsidR="007E298C" w:rsidRPr="007127CE" w:rsidRDefault="00990A7D" w:rsidP="007127CE">
      <w:pPr>
        <w:pStyle w:val="41"/>
        <w:shd w:val="clear" w:color="auto" w:fill="auto"/>
        <w:spacing w:line="240" w:lineRule="auto"/>
        <w:ind w:firstLine="709"/>
        <w:rPr>
          <w:color w:val="auto"/>
          <w:sz w:val="24"/>
          <w:szCs w:val="24"/>
        </w:rPr>
      </w:pPr>
      <w:r w:rsidRPr="007127CE">
        <w:rPr>
          <w:b/>
          <w:color w:val="auto"/>
          <w:sz w:val="24"/>
          <w:szCs w:val="24"/>
        </w:rPr>
        <w:t>На сохранение стабильности развития малых предприятий</w:t>
      </w:r>
      <w:r w:rsidRPr="007127CE">
        <w:rPr>
          <w:color w:val="auto"/>
          <w:sz w:val="24"/>
          <w:szCs w:val="24"/>
        </w:rPr>
        <w:t xml:space="preserve"> в районе направлена система мер поддержки малого бизнеса.</w:t>
      </w:r>
      <w:r w:rsidR="007E298C" w:rsidRPr="007127CE">
        <w:rPr>
          <w:color w:val="auto"/>
          <w:sz w:val="24"/>
          <w:szCs w:val="24"/>
        </w:rPr>
        <w:t xml:space="preserve"> Здесь очень важно оказывать предпринимателям и консультационную, обучающую, информационную поддержку. Так, в 2018 году с использованием Фонда Развития бизнеса были проведены выездные мероприятия по консультированию, информированию предпринимателей в поселениях Мельниковс</w:t>
      </w:r>
      <w:r w:rsidR="005A129C" w:rsidRPr="007127CE">
        <w:rPr>
          <w:color w:val="auto"/>
          <w:sz w:val="24"/>
          <w:szCs w:val="24"/>
        </w:rPr>
        <w:t>кое, Кузнечнинское, Петровское.</w:t>
      </w:r>
    </w:p>
    <w:p w:rsidR="00001596" w:rsidRPr="007127CE" w:rsidRDefault="00990A7D" w:rsidP="007127CE">
      <w:pPr>
        <w:pStyle w:val="41"/>
        <w:shd w:val="clear" w:color="auto" w:fill="auto"/>
        <w:spacing w:line="240" w:lineRule="auto"/>
        <w:ind w:firstLine="709"/>
        <w:rPr>
          <w:color w:val="auto"/>
          <w:sz w:val="24"/>
          <w:szCs w:val="24"/>
        </w:rPr>
      </w:pPr>
      <w:r w:rsidRPr="007127CE">
        <w:rPr>
          <w:color w:val="auto"/>
          <w:sz w:val="24"/>
          <w:szCs w:val="24"/>
        </w:rPr>
        <w:t>Важной мерой поддержки остается организация участия наших малых предприятий в получении субсидий из областного бюджета на компенсации части затрат, связанных с ведением бизнеса</w:t>
      </w:r>
      <w:r w:rsidR="007E298C" w:rsidRPr="007127CE">
        <w:rPr>
          <w:color w:val="auto"/>
          <w:sz w:val="24"/>
          <w:szCs w:val="24"/>
        </w:rPr>
        <w:t xml:space="preserve">. </w:t>
      </w:r>
      <w:r w:rsidR="00FE5A77" w:rsidRPr="007127CE">
        <w:rPr>
          <w:color w:val="auto"/>
          <w:sz w:val="24"/>
          <w:szCs w:val="24"/>
        </w:rPr>
        <w:t xml:space="preserve">В 2018 году </w:t>
      </w:r>
      <w:r w:rsidR="003C0A31" w:rsidRPr="007127CE">
        <w:rPr>
          <w:color w:val="auto"/>
          <w:sz w:val="24"/>
          <w:szCs w:val="24"/>
        </w:rPr>
        <w:t>Фонда Развития бизнеса было выдано 34 микрозайма на сумму 27050,0 тыс.</w:t>
      </w:r>
      <w:r w:rsidR="005A129C" w:rsidRPr="007127CE">
        <w:rPr>
          <w:color w:val="auto"/>
          <w:sz w:val="24"/>
          <w:szCs w:val="24"/>
        </w:rPr>
        <w:t xml:space="preserve"> </w:t>
      </w:r>
      <w:r w:rsidR="003C0A31" w:rsidRPr="007127CE">
        <w:rPr>
          <w:color w:val="auto"/>
          <w:sz w:val="24"/>
          <w:szCs w:val="24"/>
        </w:rPr>
        <w:t>рублей. За три года 131 предприниматель получил такие микрозаймы на общую сумму 93200, 0 тыс.</w:t>
      </w:r>
      <w:r w:rsidR="005A129C" w:rsidRPr="007127CE">
        <w:rPr>
          <w:color w:val="auto"/>
          <w:sz w:val="24"/>
          <w:szCs w:val="24"/>
        </w:rPr>
        <w:t xml:space="preserve"> рублей.</w:t>
      </w:r>
    </w:p>
    <w:p w:rsidR="00CE38D0" w:rsidRPr="007127CE" w:rsidRDefault="00001596" w:rsidP="007127CE">
      <w:pPr>
        <w:pStyle w:val="3"/>
        <w:shd w:val="clear" w:color="auto" w:fill="auto"/>
        <w:spacing w:before="0" w:line="240" w:lineRule="auto"/>
        <w:ind w:firstLine="709"/>
        <w:jc w:val="both"/>
        <w:rPr>
          <w:sz w:val="24"/>
          <w:szCs w:val="24"/>
        </w:rPr>
      </w:pPr>
      <w:r w:rsidRPr="007127CE">
        <w:rPr>
          <w:rStyle w:val="aa"/>
          <w:color w:val="auto"/>
          <w:sz w:val="24"/>
          <w:szCs w:val="24"/>
        </w:rPr>
        <w:t xml:space="preserve">Поступления налогов и других обязательных платежей </w:t>
      </w:r>
      <w:r w:rsidRPr="007127CE">
        <w:rPr>
          <w:sz w:val="24"/>
          <w:szCs w:val="24"/>
        </w:rPr>
        <w:t>в бюджеты всех уровней за</w:t>
      </w:r>
      <w:r w:rsidR="005A129C" w:rsidRPr="007127CE">
        <w:rPr>
          <w:sz w:val="24"/>
          <w:szCs w:val="24"/>
        </w:rPr>
        <w:t xml:space="preserve"> </w:t>
      </w:r>
      <w:r w:rsidRPr="007127CE">
        <w:rPr>
          <w:sz w:val="24"/>
          <w:szCs w:val="24"/>
        </w:rPr>
        <w:t>2018 год состави</w:t>
      </w:r>
      <w:r w:rsidR="005A129C" w:rsidRPr="007127CE">
        <w:rPr>
          <w:sz w:val="24"/>
          <w:szCs w:val="24"/>
        </w:rPr>
        <w:t xml:space="preserve">ли </w:t>
      </w:r>
      <w:r w:rsidRPr="007127CE">
        <w:rPr>
          <w:sz w:val="24"/>
          <w:szCs w:val="24"/>
        </w:rPr>
        <w:t>3164,6 млн. руб., что на 619,3 млн. руб. больше чем за 2017 год (124,3% к</w:t>
      </w:r>
      <w:r w:rsidRPr="007127CE">
        <w:rPr>
          <w:rStyle w:val="21"/>
          <w:color w:val="auto"/>
          <w:sz w:val="24"/>
          <w:szCs w:val="24"/>
        </w:rPr>
        <w:t xml:space="preserve"> </w:t>
      </w:r>
      <w:r w:rsidRPr="007127CE">
        <w:rPr>
          <w:sz w:val="24"/>
          <w:szCs w:val="24"/>
        </w:rPr>
        <w:t>уровню 2017 года). За отчетный год по сравнению с 2017 годом в 1,5 раза выросли поступления в федеральный бюджет (1 041,0 млн. руб. - за 2018 год). Поступления в областной бюджет увеличились в 1,2 раза и составили 1 360,4 млн. руб. Поступления в местный бюджет в 2018 году сократились и составили 763,1 млн. руб.</w:t>
      </w:r>
      <w:r w:rsidR="005A129C" w:rsidRPr="007127CE">
        <w:rPr>
          <w:sz w:val="24"/>
          <w:szCs w:val="24"/>
        </w:rPr>
        <w:t xml:space="preserve"> (или </w:t>
      </w:r>
      <w:r w:rsidRPr="007127CE">
        <w:rPr>
          <w:sz w:val="24"/>
          <w:szCs w:val="24"/>
        </w:rPr>
        <w:t>98,5% к уровню 2017)</w:t>
      </w:r>
      <w:r w:rsidR="005A129C" w:rsidRPr="007127CE">
        <w:rPr>
          <w:sz w:val="24"/>
          <w:szCs w:val="24"/>
        </w:rPr>
        <w:t>.</w:t>
      </w:r>
    </w:p>
    <w:p w:rsidR="00CE38D0" w:rsidRPr="007127CE" w:rsidRDefault="00CE38D0" w:rsidP="007127CE">
      <w:pPr>
        <w:pStyle w:val="41"/>
        <w:shd w:val="clear" w:color="auto" w:fill="auto"/>
        <w:spacing w:line="240" w:lineRule="auto"/>
        <w:ind w:firstLine="709"/>
        <w:rPr>
          <w:color w:val="auto"/>
          <w:sz w:val="24"/>
          <w:szCs w:val="24"/>
        </w:rPr>
      </w:pPr>
      <w:r w:rsidRPr="007127CE">
        <w:rPr>
          <w:b/>
          <w:color w:val="auto"/>
          <w:sz w:val="24"/>
          <w:szCs w:val="24"/>
        </w:rPr>
        <w:t>Консолидированный бюджет</w:t>
      </w:r>
      <w:r w:rsidRPr="007127CE">
        <w:rPr>
          <w:color w:val="auto"/>
          <w:sz w:val="24"/>
          <w:szCs w:val="24"/>
        </w:rPr>
        <w:t xml:space="preserve"> Приозерского мун</w:t>
      </w:r>
      <w:r w:rsidR="005A129C" w:rsidRPr="007127CE">
        <w:rPr>
          <w:color w:val="auto"/>
          <w:sz w:val="24"/>
          <w:szCs w:val="24"/>
        </w:rPr>
        <w:t xml:space="preserve">иципального района за 2018 год </w:t>
      </w:r>
      <w:r w:rsidRPr="007127CE">
        <w:rPr>
          <w:color w:val="auto"/>
          <w:sz w:val="24"/>
          <w:szCs w:val="24"/>
        </w:rPr>
        <w:t>по доходам испо</w:t>
      </w:r>
      <w:r w:rsidR="005A129C" w:rsidRPr="007127CE">
        <w:rPr>
          <w:color w:val="auto"/>
          <w:sz w:val="24"/>
          <w:szCs w:val="24"/>
        </w:rPr>
        <w:t xml:space="preserve">лнен в сумме 2 903,3 </w:t>
      </w:r>
      <w:r w:rsidRPr="007127CE">
        <w:rPr>
          <w:color w:val="auto"/>
          <w:sz w:val="24"/>
          <w:szCs w:val="24"/>
        </w:rPr>
        <w:t>млн. руб. По сравнению с 2017 годом объем собственных доходов консолидированного бюджета увеличился на 25 294 тыс. руб.</w:t>
      </w:r>
      <w:r w:rsidR="003A2061" w:rsidRPr="007127CE">
        <w:rPr>
          <w:color w:val="auto"/>
          <w:sz w:val="24"/>
          <w:szCs w:val="24"/>
        </w:rPr>
        <w:t xml:space="preserve"> и составил 1073,1 млн. руб.</w:t>
      </w:r>
      <w:r w:rsidRPr="007127CE">
        <w:rPr>
          <w:color w:val="auto"/>
          <w:sz w:val="24"/>
          <w:szCs w:val="24"/>
        </w:rPr>
        <w:t xml:space="preserve"> В том числе по районному бюджету исполнение поступлений налоговых и неналоговых доходов составило 100,8% к годовому плану, по бюджетам поселений –</w:t>
      </w:r>
      <w:r w:rsidR="005A129C" w:rsidRPr="007127CE">
        <w:rPr>
          <w:color w:val="auto"/>
          <w:sz w:val="24"/>
          <w:szCs w:val="24"/>
        </w:rPr>
        <w:t xml:space="preserve"> </w:t>
      </w:r>
      <w:r w:rsidRPr="007127CE">
        <w:rPr>
          <w:color w:val="auto"/>
          <w:sz w:val="24"/>
          <w:szCs w:val="24"/>
        </w:rPr>
        <w:t>92,8%.</w:t>
      </w:r>
    </w:p>
    <w:p w:rsidR="00CE38D0" w:rsidRPr="007127CE" w:rsidRDefault="00CE38D0" w:rsidP="007127CE">
      <w:pPr>
        <w:pStyle w:val="41"/>
        <w:shd w:val="clear" w:color="auto" w:fill="auto"/>
        <w:spacing w:line="240" w:lineRule="auto"/>
        <w:ind w:firstLine="709"/>
        <w:rPr>
          <w:color w:val="auto"/>
          <w:sz w:val="24"/>
          <w:szCs w:val="24"/>
        </w:rPr>
      </w:pPr>
      <w:r w:rsidRPr="007127CE">
        <w:rPr>
          <w:color w:val="auto"/>
          <w:sz w:val="24"/>
          <w:szCs w:val="24"/>
        </w:rPr>
        <w:t>Безвозмездных поступлений от других бюджетов бюджетной системы Российской Федерации в консолидированный бюджет за отч</w:t>
      </w:r>
      <w:r w:rsidR="005A129C" w:rsidRPr="007127CE">
        <w:rPr>
          <w:color w:val="auto"/>
          <w:sz w:val="24"/>
          <w:szCs w:val="24"/>
        </w:rPr>
        <w:t>етный период поступило в сумме 1</w:t>
      </w:r>
      <w:r w:rsidRPr="007127CE">
        <w:rPr>
          <w:color w:val="auto"/>
          <w:sz w:val="24"/>
          <w:szCs w:val="24"/>
        </w:rPr>
        <w:t>883,3 млн. рублей</w:t>
      </w:r>
      <w:r w:rsidR="004A7F80" w:rsidRPr="007127CE">
        <w:rPr>
          <w:color w:val="auto"/>
          <w:sz w:val="24"/>
          <w:szCs w:val="24"/>
        </w:rPr>
        <w:t>.</w:t>
      </w:r>
    </w:p>
    <w:p w:rsidR="00CE38D0" w:rsidRPr="007127CE" w:rsidRDefault="00CE38D0" w:rsidP="007127CE">
      <w:pPr>
        <w:ind w:firstLine="709"/>
        <w:jc w:val="both"/>
      </w:pPr>
      <w:r w:rsidRPr="007127CE">
        <w:t xml:space="preserve">В структуре налоговых и неналоговых доходов, составляющих собственные доходы консолидированного бюджета района налог на доходы физических лиц является основным источником налоговых доходов, доля его поступлений составляет </w:t>
      </w:r>
      <w:r w:rsidR="005A129C" w:rsidRPr="007127CE">
        <w:t xml:space="preserve">41,2 % в общем объеме доходов. </w:t>
      </w:r>
      <w:r w:rsidRPr="007127CE">
        <w:t xml:space="preserve">К </w:t>
      </w:r>
      <w:r w:rsidR="005A129C" w:rsidRPr="007127CE">
        <w:t xml:space="preserve">уровню прошлого года </w:t>
      </w:r>
      <w:r w:rsidRPr="007127CE">
        <w:t>рост поступлений по налогу на доходы</w:t>
      </w:r>
      <w:r w:rsidR="005A129C" w:rsidRPr="007127CE">
        <w:t xml:space="preserve"> физических лиц составил 5,7%. </w:t>
      </w:r>
      <w:r w:rsidRPr="007127CE">
        <w:t>Налог на имущество удерживает второе место, его удельный вес в общем объеме собственных средств доходов составил 16,2%, и на третьем месте- налог на совокупный доход- 13% от общего объема налогов, что н</w:t>
      </w:r>
      <w:r w:rsidR="005A129C" w:rsidRPr="007127CE">
        <w:t>а 5,9 % больше чем в 2017 году.</w:t>
      </w:r>
    </w:p>
    <w:p w:rsidR="00CE38D0" w:rsidRPr="007127CE" w:rsidRDefault="00CE38D0" w:rsidP="007127CE">
      <w:pPr>
        <w:ind w:firstLine="709"/>
        <w:jc w:val="both"/>
        <w:rPr>
          <w:sz w:val="22"/>
          <w:szCs w:val="22"/>
        </w:rPr>
      </w:pPr>
      <w:r w:rsidRPr="007127CE">
        <w:t xml:space="preserve">Доля неналоговых доходов в общем объеме поступления налоговых и неналоговых доходов составила 25,5 %. Или 273,1 млн. рублей. Наблюдается рост доли к прошлому года на 2,4%. </w:t>
      </w:r>
    </w:p>
    <w:p w:rsidR="00CE38D0" w:rsidRPr="007127CE" w:rsidRDefault="00CE38D0" w:rsidP="007127CE">
      <w:pPr>
        <w:pStyle w:val="41"/>
        <w:shd w:val="clear" w:color="auto" w:fill="auto"/>
        <w:tabs>
          <w:tab w:val="left" w:pos="723"/>
        </w:tabs>
        <w:spacing w:line="240" w:lineRule="auto"/>
        <w:ind w:firstLine="709"/>
        <w:jc w:val="left"/>
        <w:rPr>
          <w:color w:val="auto"/>
          <w:sz w:val="22"/>
          <w:szCs w:val="22"/>
        </w:rPr>
      </w:pPr>
      <w:r w:rsidRPr="007127CE">
        <w:rPr>
          <w:b/>
          <w:iCs/>
          <w:color w:val="auto"/>
          <w:sz w:val="24"/>
          <w:szCs w:val="24"/>
        </w:rPr>
        <w:t>Расходная часть консолидированного бюджета</w:t>
      </w:r>
      <w:r w:rsidRPr="007127CE">
        <w:rPr>
          <w:color w:val="auto"/>
          <w:sz w:val="24"/>
          <w:szCs w:val="24"/>
        </w:rPr>
        <w:t xml:space="preserve"> исполнена на 90,1%, при годовом плане 3 308,1</w:t>
      </w:r>
      <w:r w:rsidR="005A129C" w:rsidRPr="007127CE">
        <w:rPr>
          <w:color w:val="auto"/>
          <w:sz w:val="24"/>
          <w:szCs w:val="24"/>
        </w:rPr>
        <w:t xml:space="preserve"> </w:t>
      </w:r>
      <w:r w:rsidRPr="007127CE">
        <w:rPr>
          <w:color w:val="auto"/>
          <w:sz w:val="24"/>
          <w:szCs w:val="24"/>
        </w:rPr>
        <w:t>млн.</w:t>
      </w:r>
      <w:r w:rsidR="005A129C" w:rsidRPr="007127CE">
        <w:rPr>
          <w:color w:val="auto"/>
          <w:sz w:val="24"/>
          <w:szCs w:val="24"/>
        </w:rPr>
        <w:t xml:space="preserve"> </w:t>
      </w:r>
      <w:r w:rsidRPr="007127CE">
        <w:rPr>
          <w:color w:val="auto"/>
          <w:sz w:val="24"/>
          <w:szCs w:val="24"/>
        </w:rPr>
        <w:t>руб. исполнено 2 981,8 мл</w:t>
      </w:r>
      <w:r w:rsidR="005A129C" w:rsidRPr="007127CE">
        <w:rPr>
          <w:color w:val="auto"/>
          <w:sz w:val="24"/>
          <w:szCs w:val="24"/>
        </w:rPr>
        <w:t>н. руб.</w:t>
      </w:r>
    </w:p>
    <w:p w:rsidR="00CE38D0" w:rsidRPr="007127CE" w:rsidRDefault="00CE38D0" w:rsidP="007127CE">
      <w:pPr>
        <w:ind w:firstLine="709"/>
        <w:jc w:val="both"/>
        <w:rPr>
          <w:bCs/>
          <w:iCs/>
        </w:rPr>
      </w:pPr>
      <w:r w:rsidRPr="007127CE">
        <w:rPr>
          <w:bCs/>
        </w:rPr>
        <w:t xml:space="preserve">За </w:t>
      </w:r>
      <w:r w:rsidRPr="007127CE">
        <w:t xml:space="preserve">2018 год на исполнение </w:t>
      </w:r>
      <w:r w:rsidRPr="007127CE">
        <w:rPr>
          <w:i/>
          <w:iCs/>
        </w:rPr>
        <w:t>муниципальной адресной программы капитального строительства</w:t>
      </w:r>
      <w:r w:rsidRPr="007127CE">
        <w:t xml:space="preserve">, а также на строительство, капитальный ремонт и благоустройство муниципальных объектов в рамках государственных программ Ленинградской области на 2018 год выделены </w:t>
      </w:r>
      <w:r w:rsidRPr="007127CE">
        <w:rPr>
          <w:bCs/>
        </w:rPr>
        <w:t xml:space="preserve">бюджетные ассигнования </w:t>
      </w:r>
      <w:r w:rsidRPr="007127CE">
        <w:t xml:space="preserve">в объеме 349,8 млн. руб., в том числе средства федерального бюджета - 0,3 млн. руб., областного бюджета – 291 млн. руб., местного –58,6 млн. рублей. </w:t>
      </w:r>
      <w:r w:rsidRPr="007127CE">
        <w:rPr>
          <w:bCs/>
          <w:iCs/>
        </w:rPr>
        <w:t xml:space="preserve">Финансирование адресной программы январь-декабрь 2018 год составило 84,1% от годовых плановых назначений. </w:t>
      </w:r>
    </w:p>
    <w:p w:rsidR="00CE38D0" w:rsidRPr="007127CE" w:rsidRDefault="00CE38D0" w:rsidP="007127CE">
      <w:pPr>
        <w:ind w:firstLine="709"/>
        <w:jc w:val="both"/>
        <w:rPr>
          <w:rStyle w:val="ab"/>
          <w:i w:val="0"/>
        </w:rPr>
      </w:pPr>
      <w:r w:rsidRPr="007127CE">
        <w:rPr>
          <w:rStyle w:val="ab"/>
          <w:b/>
          <w:i w:val="0"/>
        </w:rPr>
        <w:t xml:space="preserve">Работа предприятий ЖКХ </w:t>
      </w:r>
      <w:r w:rsidRPr="007127CE">
        <w:rPr>
          <w:rStyle w:val="ab"/>
          <w:i w:val="0"/>
        </w:rPr>
        <w:t>и администраций поселений в 2018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CE38D0" w:rsidRPr="007127CE" w:rsidRDefault="00CE38D0" w:rsidP="007127CE">
      <w:pPr>
        <w:ind w:firstLine="709"/>
        <w:jc w:val="both"/>
        <w:rPr>
          <w:rStyle w:val="ab"/>
          <w:i w:val="0"/>
        </w:rPr>
      </w:pPr>
      <w:r w:rsidRPr="007127CE">
        <w:rPr>
          <w:rStyle w:val="ab"/>
          <w:i w:val="0"/>
        </w:rPr>
        <w:t>Выполнена в полном объеме промывка жилищного фонда, водопроводных и канализационных сетей, выполнены гидравлические испытания тепловых сетей.</w:t>
      </w:r>
    </w:p>
    <w:p w:rsidR="00CE38D0" w:rsidRPr="007127CE" w:rsidRDefault="00CE38D0" w:rsidP="007127CE">
      <w:pPr>
        <w:ind w:firstLine="709"/>
        <w:jc w:val="both"/>
        <w:rPr>
          <w:rStyle w:val="ab"/>
          <w:i w:val="0"/>
        </w:rPr>
      </w:pPr>
      <w:r w:rsidRPr="007127CE">
        <w:rPr>
          <w:rStyle w:val="ab"/>
          <w:i w:val="0"/>
        </w:rPr>
        <w:t>На территории района в 2018 году продолжилась реализация Инвестиционной программы строительства, реконструкции и модернизации системы теплоснабжения. ООО «Энерго-Ресурс» ведет реконструкцию котельной 4 МКР г.</w:t>
      </w:r>
      <w:r w:rsidR="006770CC" w:rsidRPr="007127CE">
        <w:rPr>
          <w:rStyle w:val="ab"/>
          <w:i w:val="0"/>
        </w:rPr>
        <w:t xml:space="preserve"> </w:t>
      </w:r>
      <w:r w:rsidRPr="007127CE">
        <w:rPr>
          <w:rStyle w:val="ab"/>
          <w:i w:val="0"/>
        </w:rPr>
        <w:t xml:space="preserve">Приозерска. завершается реконструкция по переводу на сжиженный газ мазутной котельной в пгт. Кузнечное. Ввод котельной в эксплуатацию в </w:t>
      </w:r>
      <w:r w:rsidR="006770CC" w:rsidRPr="007127CE">
        <w:rPr>
          <w:rStyle w:val="ab"/>
          <w:i w:val="0"/>
        </w:rPr>
        <w:t>2019 году.</w:t>
      </w:r>
    </w:p>
    <w:p w:rsidR="00CE38D0" w:rsidRPr="007127CE" w:rsidRDefault="00CE38D0" w:rsidP="007127CE">
      <w:pPr>
        <w:ind w:firstLine="709"/>
        <w:jc w:val="both"/>
      </w:pPr>
      <w:r w:rsidRPr="007127CE">
        <w:t>Выполнена установка котлов на котельных п. Владимировка, п. Громово, ст. Громово. Выполнен ремонт котлов на котельных п. Громово, п. Коммунары. Отремонтированы подвижные полы складов топлива на котельной п.</w:t>
      </w:r>
      <w:r w:rsidR="006770CC" w:rsidRPr="007127CE">
        <w:t xml:space="preserve"> </w:t>
      </w:r>
      <w:r w:rsidRPr="007127CE">
        <w:t>Починок, Заменены котлы на котельных д.</w:t>
      </w:r>
      <w:r w:rsidR="006770CC" w:rsidRPr="007127CE">
        <w:t xml:space="preserve"> </w:t>
      </w:r>
      <w:r w:rsidRPr="007127CE">
        <w:t>Раздолье, д.</w:t>
      </w:r>
      <w:r w:rsidR="006770CC" w:rsidRPr="007127CE">
        <w:t xml:space="preserve"> </w:t>
      </w:r>
      <w:r w:rsidRPr="007127CE">
        <w:t>Красноозерное и п.</w:t>
      </w:r>
      <w:r w:rsidR="006770CC" w:rsidRPr="007127CE">
        <w:t xml:space="preserve"> </w:t>
      </w:r>
      <w:r w:rsidRPr="007127CE">
        <w:t>Запорожское.</w:t>
      </w:r>
    </w:p>
    <w:p w:rsidR="00CE38D0" w:rsidRPr="007127CE" w:rsidRDefault="00CE38D0" w:rsidP="007127CE">
      <w:pPr>
        <w:ind w:firstLine="709"/>
        <w:jc w:val="both"/>
        <w:rPr>
          <w:rStyle w:val="ab"/>
          <w:i w:val="0"/>
        </w:rPr>
      </w:pPr>
      <w:r w:rsidRPr="007127CE">
        <w:rPr>
          <w:rStyle w:val="ab"/>
          <w:i w:val="0"/>
        </w:rPr>
        <w:t xml:space="preserve">По региональной программе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на проведение непредвиденных и неотложных мероприятий в 2018 году предприятиями выполнены работы на сумму 148,7 млн. руб. </w:t>
      </w:r>
    </w:p>
    <w:p w:rsidR="00CE38D0" w:rsidRPr="007127CE" w:rsidRDefault="00CE38D0" w:rsidP="007127CE">
      <w:pPr>
        <w:pStyle w:val="ac"/>
        <w:spacing w:after="0"/>
        <w:ind w:firstLine="709"/>
        <w:jc w:val="both"/>
        <w:rPr>
          <w:rStyle w:val="ab"/>
          <w:i w:val="0"/>
        </w:rPr>
      </w:pPr>
      <w:r w:rsidRPr="007127CE">
        <w:rPr>
          <w:rStyle w:val="ab"/>
          <w:i w:val="0"/>
        </w:rPr>
        <w:t>В рамках реализации мероприятий по реконструкции и ремонту систем водоснабжения и водоотведения подпрограммы «Устойчивое развитие сельских территорий Ленинградской области на 2014 -2017 годы и на период до 2020 года» построены КОС в пос. Моторное, ведется проектирование строительства КОС и КНС в пгт. Кузнечное.</w:t>
      </w:r>
    </w:p>
    <w:p w:rsidR="00CE38D0" w:rsidRPr="007127CE" w:rsidRDefault="00CE38D0" w:rsidP="007127CE">
      <w:pPr>
        <w:pStyle w:val="ac"/>
        <w:spacing w:after="0"/>
        <w:ind w:firstLine="709"/>
        <w:jc w:val="both"/>
        <w:rPr>
          <w:rStyle w:val="ab"/>
          <w:i w:val="0"/>
        </w:rPr>
      </w:pPr>
      <w:r w:rsidRPr="007127CE">
        <w:rPr>
          <w:rStyle w:val="ab"/>
          <w:i w:val="0"/>
        </w:rPr>
        <w:t>Продолжены работы по реконструкции системы водоснабжения Заречной части г. Приозерска (объем финансирования в 2018 году 7 млн. рубле</w:t>
      </w:r>
      <w:r w:rsidR="006770CC" w:rsidRPr="007127CE">
        <w:rPr>
          <w:rStyle w:val="ab"/>
          <w:i w:val="0"/>
        </w:rPr>
        <w:t>й, работы выполнены на 100%.</w:t>
      </w:r>
    </w:p>
    <w:p w:rsidR="00CE38D0" w:rsidRPr="007127CE" w:rsidRDefault="00CE38D0" w:rsidP="007127CE">
      <w:pPr>
        <w:pStyle w:val="ac"/>
        <w:spacing w:after="0"/>
        <w:ind w:firstLine="709"/>
        <w:jc w:val="both"/>
        <w:rPr>
          <w:rStyle w:val="ab"/>
          <w:i w:val="0"/>
        </w:rPr>
      </w:pPr>
      <w:r w:rsidRPr="007127CE">
        <w:rPr>
          <w:rStyle w:val="ab"/>
          <w:i w:val="0"/>
        </w:rPr>
        <w:t>Во исполнение ФЗ от 23 ноября 2009 года  №261 «Об энергосбережении и повышении энергетической эффективности и о внесении изменений в отдельные законодательные акты Российской Федерации») управляющие компании и ресурсоснабжающие организации продолжили работы по оснащению жилых домов общедомовыми приборами учета.</w:t>
      </w:r>
    </w:p>
    <w:p w:rsidR="00CE38D0" w:rsidRPr="007127CE" w:rsidRDefault="00CE38D0" w:rsidP="007127CE">
      <w:pPr>
        <w:ind w:firstLine="709"/>
        <w:jc w:val="both"/>
        <w:rPr>
          <w:rStyle w:val="ab"/>
          <w:i w:val="0"/>
        </w:rPr>
      </w:pPr>
      <w:r w:rsidRPr="007127CE">
        <w:rPr>
          <w:rStyle w:val="ab"/>
          <w:i w:val="0"/>
        </w:rPr>
        <w:t>За 2018 год по району и городу установлено 29 общедомовых приборов учета и 138 индивидуальных приборов учета.</w:t>
      </w:r>
    </w:p>
    <w:p w:rsidR="00CE38D0" w:rsidRPr="007127CE" w:rsidRDefault="00CE38D0" w:rsidP="007127CE">
      <w:pPr>
        <w:ind w:firstLine="709"/>
        <w:jc w:val="both"/>
        <w:rPr>
          <w:rStyle w:val="ae"/>
          <w:rFonts w:eastAsia="Calibri"/>
          <w:i w:val="0"/>
          <w:color w:val="auto"/>
        </w:rPr>
      </w:pPr>
      <w:r w:rsidRPr="007127CE">
        <w:rPr>
          <w:rStyle w:val="ae"/>
          <w:rFonts w:eastAsia="Calibri"/>
          <w:i w:val="0"/>
          <w:color w:val="auto"/>
        </w:rPr>
        <w:t xml:space="preserve">С 2016 года Правительство ЛО, выделяет субсидию бюджету Приозерского городского поселения на обеспечение мероприятий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p>
    <w:p w:rsidR="00CE38D0" w:rsidRPr="007127CE" w:rsidRDefault="00CE38D0" w:rsidP="007127CE">
      <w:pPr>
        <w:ind w:firstLine="709"/>
        <w:jc w:val="both"/>
        <w:rPr>
          <w:rStyle w:val="ae"/>
          <w:rFonts w:eastAsia="Calibri"/>
          <w:i w:val="0"/>
          <w:color w:val="auto"/>
        </w:rPr>
      </w:pPr>
      <w:r w:rsidRPr="007127CE">
        <w:rPr>
          <w:rStyle w:val="ae"/>
          <w:rFonts w:eastAsia="Calibri"/>
          <w:i w:val="0"/>
          <w:color w:val="auto"/>
        </w:rPr>
        <w:t>За период 2016</w:t>
      </w:r>
      <w:r w:rsidR="006770CC" w:rsidRPr="007127CE">
        <w:rPr>
          <w:rStyle w:val="ae"/>
          <w:rFonts w:eastAsia="Calibri"/>
          <w:i w:val="0"/>
          <w:color w:val="auto"/>
        </w:rPr>
        <w:t xml:space="preserve"> </w:t>
      </w:r>
      <w:r w:rsidRPr="007127CE">
        <w:rPr>
          <w:rStyle w:val="ae"/>
          <w:rFonts w:eastAsia="Calibri"/>
          <w:i w:val="0"/>
          <w:color w:val="auto"/>
        </w:rPr>
        <w:t>-</w:t>
      </w:r>
      <w:r w:rsidR="006770CC" w:rsidRPr="007127CE">
        <w:rPr>
          <w:rStyle w:val="ae"/>
          <w:rFonts w:eastAsia="Calibri"/>
          <w:i w:val="0"/>
          <w:color w:val="auto"/>
        </w:rPr>
        <w:t xml:space="preserve"> </w:t>
      </w:r>
      <w:r w:rsidRPr="007127CE">
        <w:rPr>
          <w:rStyle w:val="ae"/>
          <w:rFonts w:eastAsia="Calibri"/>
          <w:i w:val="0"/>
          <w:color w:val="auto"/>
        </w:rPr>
        <w:t>2018</w:t>
      </w:r>
      <w:r w:rsidR="006770CC" w:rsidRPr="007127CE">
        <w:rPr>
          <w:rStyle w:val="ae"/>
          <w:rFonts w:eastAsia="Calibri"/>
          <w:i w:val="0"/>
          <w:color w:val="auto"/>
        </w:rPr>
        <w:t xml:space="preserve"> </w:t>
      </w:r>
      <w:r w:rsidRPr="007127CE">
        <w:rPr>
          <w:rStyle w:val="ae"/>
          <w:rFonts w:eastAsia="Calibri"/>
          <w:i w:val="0"/>
          <w:color w:val="auto"/>
        </w:rPr>
        <w:t>годов с нарастающим итогом в г.</w:t>
      </w:r>
      <w:r w:rsidR="006770CC" w:rsidRPr="007127CE">
        <w:rPr>
          <w:rStyle w:val="ae"/>
          <w:rFonts w:eastAsia="Calibri"/>
          <w:i w:val="0"/>
          <w:color w:val="auto"/>
        </w:rPr>
        <w:t xml:space="preserve"> </w:t>
      </w:r>
      <w:r w:rsidRPr="007127CE">
        <w:rPr>
          <w:rStyle w:val="ae"/>
          <w:rFonts w:eastAsia="Calibri"/>
          <w:i w:val="0"/>
          <w:color w:val="auto"/>
        </w:rPr>
        <w:t xml:space="preserve">Приозерске было установлено АИТП в 105 многоквартирных домах г. Приозерска </w:t>
      </w:r>
      <w:r w:rsidR="001B439C" w:rsidRPr="007127CE">
        <w:rPr>
          <w:rStyle w:val="ae"/>
          <w:rFonts w:eastAsia="Calibri"/>
          <w:i w:val="0"/>
          <w:color w:val="auto"/>
        </w:rPr>
        <w:t>(</w:t>
      </w:r>
      <w:r w:rsidRPr="007127CE">
        <w:rPr>
          <w:rStyle w:val="ae"/>
          <w:rFonts w:eastAsia="Calibri"/>
          <w:i w:val="0"/>
          <w:color w:val="auto"/>
        </w:rPr>
        <w:t>с выделением средств из областного бюджета 275,5 млн рублей, местный бюджет – 16,4 млн. рублей.).</w:t>
      </w:r>
    </w:p>
    <w:p w:rsidR="00CE38D0" w:rsidRPr="007127CE" w:rsidRDefault="00CE38D0" w:rsidP="007127CE">
      <w:pPr>
        <w:ind w:firstLine="709"/>
        <w:jc w:val="both"/>
        <w:rPr>
          <w:rStyle w:val="ab"/>
          <w:i w:val="0"/>
        </w:rPr>
      </w:pPr>
      <w:r w:rsidRPr="007127CE">
        <w:rPr>
          <w:rStyle w:val="ab"/>
          <w:i w:val="0"/>
        </w:rPr>
        <w:t>АИТП установлены и введены в эксплуатацию в образовательных учреждениях. (школы пгт. Кузнечное, п. Сосново, п. Громово, №№ 1, 4, 5 г. Приозерска, МДОУ № 8, 9, коррекционная школа-сад.</w:t>
      </w:r>
    </w:p>
    <w:p w:rsidR="00CE38D0" w:rsidRPr="007127CE" w:rsidRDefault="00CE38D0" w:rsidP="007127CE">
      <w:pPr>
        <w:ind w:firstLine="709"/>
        <w:jc w:val="both"/>
        <w:rPr>
          <w:rStyle w:val="ab"/>
          <w:i w:val="0"/>
        </w:rPr>
      </w:pPr>
      <w:r w:rsidRPr="007127CE">
        <w:rPr>
          <w:rStyle w:val="ab"/>
          <w:i w:val="0"/>
        </w:rPr>
        <w:t>В Приозерском районе продолжаются мероприятия по повышению энергоэффективности и снижению расходов по оплате уличного освещения. После успешно проведенных работ по модернизации систем уличного освещения в Кузнечн</w:t>
      </w:r>
      <w:r w:rsidR="006770CC" w:rsidRPr="007127CE">
        <w:rPr>
          <w:rStyle w:val="ab"/>
          <w:i w:val="0"/>
        </w:rPr>
        <w:t>и</w:t>
      </w:r>
      <w:r w:rsidRPr="007127CE">
        <w:rPr>
          <w:rStyle w:val="ab"/>
          <w:i w:val="0"/>
        </w:rPr>
        <w:t>нском и Приозерском городских поселени</w:t>
      </w:r>
      <w:r w:rsidR="006770CC" w:rsidRPr="007127CE">
        <w:rPr>
          <w:rStyle w:val="ab"/>
          <w:i w:val="0"/>
        </w:rPr>
        <w:t>ях</w:t>
      </w:r>
      <w:r w:rsidRPr="007127CE">
        <w:rPr>
          <w:rStyle w:val="ab"/>
          <w:i w:val="0"/>
        </w:rPr>
        <w:t>, в 2018 году заключены энергосервисные контракты в Сосновском и Ларионовском сельских поселениях. За счет инвестиций установлены светодиодные светильники нового поколения, щиты управления наружным осве</w:t>
      </w:r>
      <w:r w:rsidR="006770CC" w:rsidRPr="007127CE">
        <w:rPr>
          <w:rStyle w:val="ab"/>
          <w:i w:val="0"/>
        </w:rPr>
        <w:t>щением, смонтирована система он</w:t>
      </w:r>
      <w:r w:rsidRPr="007127CE">
        <w:rPr>
          <w:rStyle w:val="ab"/>
          <w:i w:val="0"/>
        </w:rPr>
        <w:t>лайн мониторинга уличного освещения, ожи</w:t>
      </w:r>
      <w:r w:rsidR="006770CC" w:rsidRPr="007127CE">
        <w:rPr>
          <w:rStyle w:val="ab"/>
          <w:i w:val="0"/>
        </w:rPr>
        <w:t xml:space="preserve">даемая экономия электроэнергии </w:t>
      </w:r>
      <w:r w:rsidRPr="007127CE">
        <w:rPr>
          <w:rStyle w:val="ab"/>
          <w:i w:val="0"/>
        </w:rPr>
        <w:t xml:space="preserve">составит 65%. </w:t>
      </w:r>
    </w:p>
    <w:p w:rsidR="00207FA7" w:rsidRPr="007127CE" w:rsidRDefault="00CE38D0" w:rsidP="007127CE">
      <w:pPr>
        <w:ind w:firstLine="709"/>
        <w:jc w:val="both"/>
        <w:rPr>
          <w:rStyle w:val="ae"/>
          <w:i w:val="0"/>
          <w:color w:val="auto"/>
        </w:rPr>
      </w:pPr>
      <w:r w:rsidRPr="007127CE">
        <w:rPr>
          <w:rStyle w:val="ae"/>
          <w:i w:val="0"/>
          <w:color w:val="auto"/>
        </w:rPr>
        <w:t>С 2013 года Приозерский муниципальный район активно участвует в программе «Газификация».</w:t>
      </w:r>
    </w:p>
    <w:p w:rsidR="00207FA7" w:rsidRPr="007127CE" w:rsidRDefault="00207FA7" w:rsidP="007127CE">
      <w:pPr>
        <w:ind w:firstLine="709"/>
        <w:jc w:val="both"/>
      </w:pPr>
      <w:r w:rsidRPr="007127CE">
        <w:t>В 2018 году основные мероприятия по</w:t>
      </w:r>
      <w:r w:rsidR="006770CC" w:rsidRPr="007127CE">
        <w:t xml:space="preserve"> газоснабжению в г. Приозерске.</w:t>
      </w:r>
    </w:p>
    <w:p w:rsidR="00CE38D0" w:rsidRPr="007127CE" w:rsidRDefault="006770CC" w:rsidP="007127CE">
      <w:pPr>
        <w:ind w:firstLine="709"/>
        <w:jc w:val="both"/>
        <w:rPr>
          <w:rStyle w:val="ae"/>
          <w:i w:val="0"/>
          <w:color w:val="auto"/>
        </w:rPr>
      </w:pPr>
      <w:r w:rsidRPr="007127CE">
        <w:t xml:space="preserve">Строительство в г. Приозерске проводилось </w:t>
      </w:r>
      <w:r w:rsidR="00207FA7" w:rsidRPr="007127CE">
        <w:t>по 5-ти этапам. С 1-го по 4 – й этапы все строительно-монтажные работы выполнены. Из них три этапа предъявлены приемочной комиссии и приняты инспектор</w:t>
      </w:r>
      <w:r w:rsidRPr="007127CE">
        <w:t>ом Северо-Западного</w:t>
      </w:r>
      <w:r w:rsidR="005C18CD" w:rsidRPr="007127CE">
        <w:t xml:space="preserve"> </w:t>
      </w:r>
      <w:r w:rsidRPr="007127CE">
        <w:t>Управления</w:t>
      </w:r>
      <w:r w:rsidR="00207FA7" w:rsidRPr="007127CE">
        <w:t xml:space="preserve"> Ростехнадзора. Согласно разработанной проектно-сметной документации в г. Приозерске надо построить 42,585 км распределительных сетей газоснабжения.</w:t>
      </w:r>
      <w:r w:rsidRPr="007127CE">
        <w:t xml:space="preserve"> На 1 января </w:t>
      </w:r>
      <w:r w:rsidR="00207FA7" w:rsidRPr="007127CE">
        <w:t>2019 года построено 35,551 км сетей, по которым в настоящее время проводятся мероприятия</w:t>
      </w:r>
      <w:r w:rsidR="00207FA7" w:rsidRPr="007127CE">
        <w:rPr>
          <w:b/>
        </w:rPr>
        <w:t xml:space="preserve"> </w:t>
      </w:r>
      <w:r w:rsidR="00207FA7" w:rsidRPr="007127CE">
        <w:t>необходимые для регистрации объектов. В 2019 года планируется дост</w:t>
      </w:r>
      <w:r w:rsidRPr="007127CE">
        <w:t>роить</w:t>
      </w:r>
      <w:r w:rsidR="00037594" w:rsidRPr="007127CE">
        <w:t xml:space="preserve"> и </w:t>
      </w:r>
      <w:r w:rsidR="00207FA7" w:rsidRPr="007127CE">
        <w:t>предъявить приемочной комиссии оставшиеся 7,034 км сетей.</w:t>
      </w:r>
    </w:p>
    <w:p w:rsidR="00CE38D0" w:rsidRPr="007127CE" w:rsidRDefault="00CE38D0" w:rsidP="007127CE">
      <w:pPr>
        <w:ind w:firstLine="709"/>
        <w:jc w:val="both"/>
      </w:pPr>
      <w:r w:rsidRPr="007127CE">
        <w:rPr>
          <w:rStyle w:val="ae"/>
          <w:i w:val="0"/>
          <w:color w:val="auto"/>
        </w:rPr>
        <w:t>В 2018 году продолжено строительство распределительных газопроводов по ряду поселений района. Из пяти этапов строительства по г. Приозерску выполнены рабо</w:t>
      </w:r>
      <w:r w:rsidR="006770CC" w:rsidRPr="007127CE">
        <w:rPr>
          <w:rStyle w:val="ae"/>
          <w:i w:val="0"/>
          <w:color w:val="auto"/>
        </w:rPr>
        <w:t>ты в полном объеме по 2 и 3</w:t>
      </w:r>
      <w:r w:rsidRPr="007127CE">
        <w:rPr>
          <w:rStyle w:val="ae"/>
          <w:i w:val="0"/>
          <w:color w:val="auto"/>
        </w:rPr>
        <w:t xml:space="preserve"> этапам</w:t>
      </w:r>
      <w:r w:rsidRPr="007127CE">
        <w:rPr>
          <w:rStyle w:val="ab"/>
          <w:i w:val="0"/>
        </w:rPr>
        <w:t xml:space="preserve"> (по 1 этапу -</w:t>
      </w:r>
      <w:r w:rsidR="006770CC" w:rsidRPr="007127CE">
        <w:rPr>
          <w:rStyle w:val="ab"/>
          <w:i w:val="0"/>
        </w:rPr>
        <w:t xml:space="preserve"> </w:t>
      </w:r>
      <w:r w:rsidRPr="007127CE">
        <w:rPr>
          <w:rStyle w:val="ab"/>
          <w:i w:val="0"/>
        </w:rPr>
        <w:t>88%</w:t>
      </w:r>
      <w:r w:rsidR="005C18CD" w:rsidRPr="007127CE">
        <w:rPr>
          <w:rStyle w:val="ab"/>
          <w:i w:val="0"/>
        </w:rPr>
        <w:t>, по 4 этапу - 78%, по 5 этапу -</w:t>
      </w:r>
      <w:r w:rsidRPr="007127CE">
        <w:rPr>
          <w:rStyle w:val="ab"/>
          <w:i w:val="0"/>
        </w:rPr>
        <w:t xml:space="preserve"> 57%).</w:t>
      </w:r>
    </w:p>
    <w:p w:rsidR="00CE38D0" w:rsidRPr="007127CE" w:rsidRDefault="00CE38D0" w:rsidP="007127CE">
      <w:pPr>
        <w:ind w:firstLine="709"/>
        <w:jc w:val="both"/>
      </w:pPr>
      <w:r w:rsidRPr="007127CE">
        <w:t>В рамках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(подпрограмма «Газификация Ленинградс</w:t>
      </w:r>
      <w:r w:rsidR="006770CC" w:rsidRPr="007127CE">
        <w:t>кой области в 2014-2018 годах»)</w:t>
      </w:r>
      <w:r w:rsidRPr="007127CE">
        <w:t xml:space="preserve"> газифицированы п Мичуринское, д. Красноозерное, д. Бережок, д. Силино, д. Светлое, п. Сосново, п.</w:t>
      </w:r>
      <w:r w:rsidR="006770CC" w:rsidRPr="007127CE">
        <w:t xml:space="preserve"> </w:t>
      </w:r>
      <w:r w:rsidRPr="007127CE">
        <w:t>ст.</w:t>
      </w:r>
      <w:r w:rsidR="006770CC" w:rsidRPr="007127CE">
        <w:t xml:space="preserve"> 69 км, п. </w:t>
      </w:r>
      <w:r w:rsidRPr="007127CE">
        <w:t>Иваново.</w:t>
      </w:r>
    </w:p>
    <w:p w:rsidR="00CE38D0" w:rsidRPr="007127CE" w:rsidRDefault="00CE38D0" w:rsidP="007127CE">
      <w:pPr>
        <w:ind w:firstLine="709"/>
        <w:jc w:val="both"/>
      </w:pPr>
      <w:r w:rsidRPr="007127CE">
        <w:rPr>
          <w:rStyle w:val="ae"/>
          <w:i w:val="0"/>
          <w:color w:val="auto"/>
        </w:rPr>
        <w:t xml:space="preserve">Одна из основных задач района – поддержание в нормативном состоянии автомобильных дорог. </w:t>
      </w:r>
      <w:r w:rsidRPr="007127CE">
        <w:t>Так за 2018</w:t>
      </w:r>
      <w:r w:rsidR="006770CC" w:rsidRPr="007127CE">
        <w:t xml:space="preserve"> год выполнено работ по разделу</w:t>
      </w:r>
      <w:r w:rsidRPr="007127CE">
        <w:t xml:space="preserve"> «Дорожное хозяйство» за счет консолидированного бюджета района на сумму 112,9 млн. рублей, в том числе из бюджета района на сумму 7,7 млн.</w:t>
      </w:r>
      <w:r w:rsidR="006770CC" w:rsidRPr="007127CE">
        <w:t xml:space="preserve"> </w:t>
      </w:r>
      <w:r w:rsidRPr="007127CE">
        <w:t>рублей. Произведен ремонт дороги на п. Сторожевое на сумму 23,1 млн.</w:t>
      </w:r>
      <w:r w:rsidR="006770CC" w:rsidRPr="007127CE">
        <w:t xml:space="preserve"> </w:t>
      </w:r>
      <w:r w:rsidRPr="007127CE">
        <w:t>рублей. Завершен и сдан в эксплуатацию участок дороги «Подъезд к д. Силино» протяженностью 1,648 км.</w:t>
      </w:r>
    </w:p>
    <w:p w:rsidR="00CE38D0" w:rsidRPr="007127CE" w:rsidRDefault="00CE38D0" w:rsidP="007127CE">
      <w:pPr>
        <w:ind w:firstLine="709"/>
        <w:jc w:val="both"/>
        <w:rPr>
          <w:rStyle w:val="ae"/>
          <w:i w:val="0"/>
          <w:color w:val="auto"/>
        </w:rPr>
      </w:pPr>
      <w:r w:rsidRPr="007127CE">
        <w:rPr>
          <w:rStyle w:val="ae"/>
          <w:i w:val="0"/>
          <w:color w:val="auto"/>
        </w:rPr>
        <w:t xml:space="preserve">За 2018 год </w:t>
      </w:r>
      <w:r w:rsidRPr="007127CE">
        <w:rPr>
          <w:rStyle w:val="ae"/>
          <w:b/>
          <w:i w:val="0"/>
          <w:color w:val="auto"/>
        </w:rPr>
        <w:t xml:space="preserve">благоустроено </w:t>
      </w:r>
      <w:r w:rsidRPr="007127CE">
        <w:rPr>
          <w:rStyle w:val="ae"/>
          <w:i w:val="0"/>
          <w:color w:val="auto"/>
        </w:rPr>
        <w:t>102 объекта: установлены детские игровые площадки в п. Денисово, п. Луговое, п. Кротово, п. Моторное, д. Снегиревка, п. Приладожское, пгт. Кузнечное, п. Мельниково, г. Приозерске. Обустроены спортивно-игровые комплексы в п. Суходолье, пгт. Кузнечное (мкр.</w:t>
      </w:r>
      <w:r w:rsidR="006770CC" w:rsidRPr="007127CE">
        <w:rPr>
          <w:rStyle w:val="ae"/>
          <w:i w:val="0"/>
          <w:color w:val="auto"/>
        </w:rPr>
        <w:t xml:space="preserve"> Ровное), </w:t>
      </w:r>
      <w:r w:rsidRPr="007127CE">
        <w:rPr>
          <w:rStyle w:val="ae"/>
          <w:i w:val="0"/>
          <w:color w:val="auto"/>
        </w:rPr>
        <w:t>п. Мичуринское. Выполнен ремонт уличного освещения в восемнадцати населенных пунктах района. Произведен частичный ремонт Бумовского моста в г.</w:t>
      </w:r>
      <w:r w:rsidR="006770CC" w:rsidRPr="007127CE">
        <w:rPr>
          <w:rStyle w:val="ae"/>
          <w:i w:val="0"/>
          <w:color w:val="auto"/>
        </w:rPr>
        <w:t xml:space="preserve"> </w:t>
      </w:r>
      <w:r w:rsidRPr="007127CE">
        <w:rPr>
          <w:rStyle w:val="ae"/>
          <w:i w:val="0"/>
          <w:color w:val="auto"/>
        </w:rPr>
        <w:t>Приозерске, установлено новое декоративное освещ</w:t>
      </w:r>
      <w:r w:rsidR="006770CC" w:rsidRPr="007127CE">
        <w:rPr>
          <w:rStyle w:val="ae"/>
          <w:i w:val="0"/>
          <w:color w:val="auto"/>
        </w:rPr>
        <w:t xml:space="preserve">ение в сквере 50-летия Октября </w:t>
      </w:r>
      <w:r w:rsidRPr="007127CE">
        <w:rPr>
          <w:rStyle w:val="ae"/>
          <w:i w:val="0"/>
          <w:color w:val="auto"/>
        </w:rPr>
        <w:t>и на площади у торгового центра по ул. Северопарковая в г.</w:t>
      </w:r>
      <w:r w:rsidR="006770CC" w:rsidRPr="007127CE">
        <w:rPr>
          <w:rStyle w:val="ae"/>
          <w:i w:val="0"/>
          <w:color w:val="auto"/>
        </w:rPr>
        <w:t xml:space="preserve"> </w:t>
      </w:r>
      <w:r w:rsidRPr="007127CE">
        <w:rPr>
          <w:rStyle w:val="ae"/>
          <w:i w:val="0"/>
          <w:color w:val="auto"/>
        </w:rPr>
        <w:t>Приозерске.</w:t>
      </w:r>
    </w:p>
    <w:p w:rsidR="001B439C" w:rsidRPr="007127CE" w:rsidRDefault="00CE38D0" w:rsidP="007127CE">
      <w:pPr>
        <w:ind w:firstLine="709"/>
        <w:jc w:val="both"/>
        <w:rPr>
          <w:rStyle w:val="ae"/>
          <w:rFonts w:eastAsia="Candara"/>
          <w:i w:val="0"/>
          <w:color w:val="auto"/>
        </w:rPr>
      </w:pPr>
      <w:r w:rsidRPr="007127CE">
        <w:rPr>
          <w:rStyle w:val="ae"/>
          <w:rFonts w:eastAsia="Candara"/>
          <w:i w:val="0"/>
          <w:color w:val="auto"/>
        </w:rPr>
        <w:t>В рамках работ по благоустройству с территорий поселений вывезено 193 тыс. м</w:t>
      </w:r>
      <w:r w:rsidRPr="007127CE">
        <w:rPr>
          <w:rStyle w:val="ae"/>
          <w:rFonts w:eastAsia="Candara"/>
          <w:i w:val="0"/>
          <w:color w:val="auto"/>
          <w:vertAlign w:val="superscript"/>
        </w:rPr>
        <w:t>3</w:t>
      </w:r>
      <w:r w:rsidRPr="007127CE">
        <w:rPr>
          <w:rStyle w:val="ae"/>
          <w:rFonts w:eastAsia="Candara"/>
          <w:i w:val="0"/>
          <w:color w:val="auto"/>
        </w:rPr>
        <w:t xml:space="preserve"> твердо-бытовых отходов на сумму 140,9 млн. руб. Убрано 39 несанкционированных </w:t>
      </w:r>
      <w:r w:rsidR="006770CC" w:rsidRPr="007127CE">
        <w:rPr>
          <w:rStyle w:val="ae"/>
          <w:rFonts w:eastAsia="Candara"/>
          <w:i w:val="0"/>
          <w:color w:val="auto"/>
        </w:rPr>
        <w:t>свалок. На территории поселений</w:t>
      </w:r>
      <w:r w:rsidRPr="007127CE">
        <w:rPr>
          <w:rStyle w:val="ae"/>
          <w:rFonts w:eastAsia="Candara"/>
          <w:i w:val="0"/>
          <w:color w:val="auto"/>
        </w:rPr>
        <w:t xml:space="preserve"> посажено 4820 деревьев. Произведена побелка 1150 деревьям, выполнена стрижка 3200 п. м кустарников. Приведены в порядок памятные и мемориальные места, гражданские кладбища – 33 ед. Обустроены контейнерные площадки в 9 населенных пунктах района.</w:t>
      </w:r>
    </w:p>
    <w:p w:rsidR="00CE38D0" w:rsidRPr="007127CE" w:rsidRDefault="006770CC" w:rsidP="007127CE">
      <w:pPr>
        <w:ind w:firstLine="709"/>
        <w:jc w:val="both"/>
        <w:rPr>
          <w:rStyle w:val="aa"/>
          <w:color w:val="auto"/>
          <w:sz w:val="24"/>
          <w:szCs w:val="24"/>
        </w:rPr>
      </w:pPr>
      <w:r w:rsidRPr="007127CE">
        <w:rPr>
          <w:rStyle w:val="ae"/>
          <w:rFonts w:eastAsia="Candara"/>
          <w:i w:val="0"/>
          <w:color w:val="auto"/>
        </w:rPr>
        <w:t>Ежегодно приводится в порядок</w:t>
      </w:r>
      <w:r w:rsidR="00CE38D0" w:rsidRPr="007127CE">
        <w:rPr>
          <w:rStyle w:val="ae"/>
          <w:rFonts w:eastAsia="Candara"/>
          <w:i w:val="0"/>
          <w:color w:val="auto"/>
        </w:rPr>
        <w:t xml:space="preserve"> традиционные зоны отдыха горожан, места для купания. За отчетный год к летнему сезону подготовлено 13 мест для купания.</w:t>
      </w:r>
    </w:p>
    <w:p w:rsidR="00CE38D0" w:rsidRPr="007127CE" w:rsidRDefault="00CE38D0" w:rsidP="007127CE">
      <w:pPr>
        <w:pStyle w:val="af"/>
        <w:spacing w:before="0" w:after="0" w:line="240" w:lineRule="auto"/>
        <w:ind w:firstLine="709"/>
        <w:jc w:val="both"/>
        <w:rPr>
          <w:rStyle w:val="ae"/>
          <w:rFonts w:ascii="Times New Roman"/>
          <w:i w:val="0"/>
          <w:color w:val="auto"/>
        </w:rPr>
      </w:pPr>
      <w:r w:rsidRPr="007127CE">
        <w:rPr>
          <w:rStyle w:val="ae"/>
          <w:rFonts w:ascii="Times New Roman"/>
          <w:i w:val="0"/>
          <w:color w:val="auto"/>
        </w:rPr>
        <w:t>В 2018 году в рамках областных закон</w:t>
      </w:r>
      <w:r w:rsidR="006770CC" w:rsidRPr="007127CE">
        <w:rPr>
          <w:rStyle w:val="ae"/>
          <w:rFonts w:ascii="Times New Roman"/>
          <w:i w:val="0"/>
          <w:color w:val="auto"/>
        </w:rPr>
        <w:t>ов Ленинградской области № 95-оз</w:t>
      </w:r>
      <w:r w:rsidRPr="007127CE">
        <w:rPr>
          <w:rStyle w:val="ae"/>
          <w:rFonts w:ascii="Times New Roman"/>
          <w:i w:val="0"/>
          <w:color w:val="auto"/>
        </w:rPr>
        <w:t xml:space="preserve"> и №</w:t>
      </w:r>
      <w:r w:rsidR="006770CC" w:rsidRPr="007127CE">
        <w:rPr>
          <w:rStyle w:val="ae"/>
          <w:rFonts w:ascii="Times New Roman"/>
          <w:i w:val="0"/>
          <w:color w:val="auto"/>
        </w:rPr>
        <w:t xml:space="preserve"> 03-</w:t>
      </w:r>
      <w:r w:rsidRPr="007127CE">
        <w:rPr>
          <w:rStyle w:val="ae"/>
          <w:rFonts w:ascii="Times New Roman"/>
          <w:i w:val="0"/>
          <w:color w:val="auto"/>
        </w:rPr>
        <w:t>оз по решению жителей сельских населенных пунктов Приозерского района выполнены следующие мероприятия: ремонт дорог, тротуаров, установка детского игрового и спортивного оборудования, тренажеров, ограждение и обустройство контейнерных площадок для сбора ТБО, ремонт уличного освещения с заменой ламп на энергосберегающие, ремонт бань, благоустройство территорий, ремонт общественных колодцев, приобретение скамеек, урн, установка защитных ограждений, устройство пожарных пирсов.</w:t>
      </w:r>
    </w:p>
    <w:p w:rsidR="00CE38D0" w:rsidRPr="007127CE" w:rsidRDefault="00CE38D0" w:rsidP="007127CE">
      <w:pPr>
        <w:pStyle w:val="af"/>
        <w:spacing w:before="0" w:after="0" w:line="240" w:lineRule="auto"/>
        <w:ind w:firstLine="709"/>
        <w:jc w:val="both"/>
        <w:rPr>
          <w:rStyle w:val="ae"/>
          <w:rFonts w:ascii="Times New Roman"/>
          <w:i w:val="0"/>
          <w:color w:val="auto"/>
        </w:rPr>
      </w:pPr>
      <w:r w:rsidRPr="007127CE">
        <w:rPr>
          <w:rStyle w:val="ae"/>
          <w:rFonts w:ascii="Times New Roman"/>
          <w:i w:val="0"/>
          <w:color w:val="auto"/>
        </w:rPr>
        <w:t>Благодаря действию областного закона №</w:t>
      </w:r>
      <w:r w:rsidR="006770CC" w:rsidRPr="007127CE">
        <w:rPr>
          <w:rStyle w:val="ae"/>
          <w:rFonts w:ascii="Times New Roman"/>
          <w:i w:val="0"/>
          <w:color w:val="auto"/>
        </w:rPr>
        <w:t xml:space="preserve"> </w:t>
      </w:r>
      <w:r w:rsidRPr="007127CE">
        <w:rPr>
          <w:rStyle w:val="ae"/>
          <w:rFonts w:ascii="Times New Roman"/>
          <w:i w:val="0"/>
          <w:color w:val="auto"/>
        </w:rPr>
        <w:t>95-оз и 03-оз удалось решить большую часть острых пробл</w:t>
      </w:r>
      <w:r w:rsidR="00756271" w:rsidRPr="007127CE">
        <w:rPr>
          <w:rStyle w:val="ae"/>
          <w:rFonts w:ascii="Times New Roman"/>
          <w:i w:val="0"/>
          <w:color w:val="auto"/>
        </w:rPr>
        <w:t>ем сельских населенных пунктов.</w:t>
      </w:r>
    </w:p>
    <w:p w:rsidR="00CE38D0" w:rsidRPr="007127CE" w:rsidRDefault="00CE38D0" w:rsidP="007127CE">
      <w:pPr>
        <w:shd w:val="clear" w:color="auto" w:fill="FFFFFF"/>
        <w:ind w:firstLine="709"/>
        <w:jc w:val="both"/>
      </w:pPr>
      <w:r w:rsidRPr="007127CE">
        <w:t xml:space="preserve">На территории Приозерского района два года реализуется приоритетный проект «Формирование комфортной городской среды». За данный период проведено благоустройство </w:t>
      </w:r>
      <w:r w:rsidRPr="007127CE">
        <w:rPr>
          <w:b/>
        </w:rPr>
        <w:t>девяти дворовых территорий и трех общественных пространств. На данные мероприятия</w:t>
      </w:r>
      <w:r w:rsidRPr="007127CE">
        <w:t xml:space="preserve"> затрачено более 76,1 млн.</w:t>
      </w:r>
      <w:r w:rsidR="00756271" w:rsidRPr="007127CE">
        <w:t xml:space="preserve"> рублей, в том числе </w:t>
      </w:r>
      <w:r w:rsidRPr="007127CE">
        <w:t>73 млн. рублей средств субсидии Федерального и областного бюджетов.</w:t>
      </w:r>
    </w:p>
    <w:p w:rsidR="008F04EA" w:rsidRPr="007127CE" w:rsidRDefault="008F04EA" w:rsidP="007127CE">
      <w:pPr>
        <w:shd w:val="clear" w:color="auto" w:fill="FFFFFF"/>
        <w:ind w:firstLine="709"/>
        <w:jc w:val="both"/>
        <w:rPr>
          <w:spacing w:val="3"/>
          <w:shd w:val="clear" w:color="auto" w:fill="FFFFFF"/>
        </w:rPr>
      </w:pPr>
      <w:r w:rsidRPr="007127CE">
        <w:t xml:space="preserve">В 2017 году участие в национальном приоритетном проекте принимало только Приозерское городское поселение, в текущем году </w:t>
      </w:r>
      <w:r w:rsidRPr="007127CE">
        <w:rPr>
          <w:spacing w:val="3"/>
          <w:shd w:val="clear" w:color="auto" w:fill="FFFFFF"/>
        </w:rPr>
        <w:t>в реализации проекта приняли участие уже четыре поселения Приозерского района: Приозерское городское поселение и три сельских пос</w:t>
      </w:r>
      <w:r w:rsidR="00756271" w:rsidRPr="007127CE">
        <w:rPr>
          <w:spacing w:val="3"/>
          <w:shd w:val="clear" w:color="auto" w:fill="FFFFFF"/>
        </w:rPr>
        <w:t>еления Громовское, Ромашкинское</w:t>
      </w:r>
      <w:r w:rsidRPr="007127CE">
        <w:rPr>
          <w:spacing w:val="3"/>
          <w:shd w:val="clear" w:color="auto" w:fill="FFFFFF"/>
        </w:rPr>
        <w:t xml:space="preserve"> и Плодовское.</w:t>
      </w:r>
    </w:p>
    <w:p w:rsidR="008F04EA" w:rsidRPr="007127CE" w:rsidRDefault="008F04EA" w:rsidP="007127CE">
      <w:pPr>
        <w:shd w:val="clear" w:color="auto" w:fill="FFFFFF"/>
        <w:ind w:firstLine="709"/>
        <w:jc w:val="both"/>
      </w:pPr>
      <w:r w:rsidRPr="007127CE">
        <w:t>В г. Приозерск</w:t>
      </w:r>
      <w:r w:rsidR="00756271" w:rsidRPr="007127CE">
        <w:t>е благоустроены</w:t>
      </w:r>
      <w:r w:rsidRPr="007127CE">
        <w:t xml:space="preserve"> Общественная территория «Пешеходная зона по ул.</w:t>
      </w:r>
      <w:r w:rsidR="00756271" w:rsidRPr="007127CE">
        <w:t xml:space="preserve"> </w:t>
      </w:r>
      <w:r w:rsidRPr="007127CE">
        <w:t>Гастелло-ул.</w:t>
      </w:r>
      <w:r w:rsidR="00756271" w:rsidRPr="007127CE">
        <w:t xml:space="preserve"> </w:t>
      </w:r>
      <w:r w:rsidRPr="007127CE">
        <w:t>Чапаева г.</w:t>
      </w:r>
      <w:r w:rsidR="00756271" w:rsidRPr="007127CE">
        <w:t xml:space="preserve"> </w:t>
      </w:r>
      <w:r w:rsidRPr="007127CE">
        <w:t>Приозерска»</w:t>
      </w:r>
      <w:r w:rsidR="00756271" w:rsidRPr="007127CE">
        <w:t>,</w:t>
      </w:r>
      <w:r w:rsidRPr="007127CE">
        <w:t xml:space="preserve"> победившая в рейтинговом голосовании 18.03.2018 года, в котором приняли участие более девяти с половиной тысяч человек, в том числе и подростки</w:t>
      </w:r>
      <w:r w:rsidR="00756271" w:rsidRPr="007127CE">
        <w:t>,</w:t>
      </w:r>
      <w:r w:rsidRPr="007127CE">
        <w:t xml:space="preserve"> достигшие четырнадцатилетнего возраста, шесть тысяч двести жителей, отдали свой голос за благоустройство данной зоны. Благоустроенная зона является пешеходной артерией от центральной части города Приозерска к северо-западной, по которой несколько раз ежедневно проходят около 900 человек.</w:t>
      </w:r>
    </w:p>
    <w:p w:rsidR="008F04EA" w:rsidRPr="007127CE" w:rsidRDefault="008F04EA" w:rsidP="007127CE">
      <w:pPr>
        <w:pStyle w:val="af"/>
        <w:shd w:val="clear" w:color="auto" w:fill="FFFFFF"/>
        <w:spacing w:before="0" w:after="0" w:line="240" w:lineRule="auto"/>
        <w:ind w:firstLine="709"/>
        <w:jc w:val="both"/>
        <w:rPr>
          <w:rFonts w:ascii="Times New Roman"/>
          <w:color w:val="auto"/>
        </w:rPr>
      </w:pPr>
      <w:r w:rsidRPr="007127CE">
        <w:rPr>
          <w:rFonts w:ascii="Times New Roman"/>
          <w:color w:val="auto"/>
        </w:rPr>
        <w:t>При благоустройстве трёх дворовых территории по ул. Суворова, д.</w:t>
      </w:r>
      <w:r w:rsidR="00756271" w:rsidRPr="007127CE">
        <w:rPr>
          <w:rFonts w:ascii="Times New Roman"/>
          <w:color w:val="auto"/>
        </w:rPr>
        <w:t xml:space="preserve"> </w:t>
      </w:r>
      <w:r w:rsidRPr="007127CE">
        <w:rPr>
          <w:rFonts w:ascii="Times New Roman"/>
          <w:color w:val="auto"/>
        </w:rPr>
        <w:t>29, Суворова, д.</w:t>
      </w:r>
      <w:r w:rsidR="00756271" w:rsidRPr="007127CE">
        <w:rPr>
          <w:rFonts w:ascii="Times New Roman"/>
          <w:color w:val="auto"/>
        </w:rPr>
        <w:t xml:space="preserve"> </w:t>
      </w:r>
      <w:r w:rsidRPr="007127CE">
        <w:rPr>
          <w:rFonts w:ascii="Times New Roman"/>
          <w:color w:val="auto"/>
        </w:rPr>
        <w:t>35, был использован комплексный подход, осуществлен ремонт существующих внутридворовых проездов, ремонт тротуаров, оборудовано 93 парковочных места, в общей сложности отремонтировано 3 796,4 кв.</w:t>
      </w:r>
      <w:r w:rsidR="00756271" w:rsidRPr="007127CE">
        <w:rPr>
          <w:rFonts w:ascii="Times New Roman"/>
          <w:color w:val="auto"/>
        </w:rPr>
        <w:t xml:space="preserve"> </w:t>
      </w:r>
      <w:r w:rsidRPr="007127CE">
        <w:rPr>
          <w:rFonts w:ascii="Times New Roman"/>
          <w:color w:val="auto"/>
        </w:rPr>
        <w:t>м. асфальтобетонного покрытия, установлено 12 опор уличного освещения, установлено по 12 новых урн и скамеек, проведено озеленение 5 749,5 кв.</w:t>
      </w:r>
      <w:r w:rsidR="00756271" w:rsidRPr="007127CE">
        <w:rPr>
          <w:rFonts w:ascii="Times New Roman"/>
          <w:color w:val="auto"/>
        </w:rPr>
        <w:t xml:space="preserve"> </w:t>
      </w:r>
      <w:r w:rsidRPr="007127CE">
        <w:rPr>
          <w:rFonts w:ascii="Times New Roman"/>
          <w:color w:val="auto"/>
        </w:rPr>
        <w:t>м. газона, высажено 20 деревьев. Дополнительно выполнены работы по ремонту ливневой канализации.</w:t>
      </w:r>
    </w:p>
    <w:p w:rsidR="008F04EA" w:rsidRPr="007127CE" w:rsidRDefault="008F04EA" w:rsidP="007127CE">
      <w:pPr>
        <w:shd w:val="clear" w:color="auto" w:fill="FFFFFF"/>
        <w:ind w:firstLine="709"/>
        <w:jc w:val="both"/>
      </w:pPr>
      <w:r w:rsidRPr="007127CE">
        <w:t>Выполнены работы по строительству веревочного парка в п.</w:t>
      </w:r>
      <w:r w:rsidR="00756271" w:rsidRPr="007127CE">
        <w:t xml:space="preserve"> </w:t>
      </w:r>
      <w:r w:rsidRPr="007127CE">
        <w:t>ст.</w:t>
      </w:r>
      <w:r w:rsidR="00756271" w:rsidRPr="007127CE">
        <w:t xml:space="preserve"> </w:t>
      </w:r>
      <w:r w:rsidRPr="007127CE">
        <w:t>Громово, что создало дополнительное место отдыха и занятия спортом для семей с детьми и подростков. Общая сумма расходов составила 3 092 тыс.</w:t>
      </w:r>
      <w:r w:rsidR="00756271" w:rsidRPr="007127CE">
        <w:t xml:space="preserve"> </w:t>
      </w:r>
      <w:r w:rsidRPr="007127CE">
        <w:t>руб</w:t>
      </w:r>
      <w:r w:rsidR="00756271" w:rsidRPr="007127CE">
        <w:t>.</w:t>
      </w:r>
      <w:r w:rsidRPr="007127CE">
        <w:t>, это стоимость веревочного парка, троллея, установка видеонаблюдения, малых архитектурных форм, освещения по периметру парка, обустройство парковок.</w:t>
      </w:r>
    </w:p>
    <w:p w:rsidR="008F04EA" w:rsidRPr="007127CE" w:rsidRDefault="008F04EA" w:rsidP="007127CE">
      <w:pPr>
        <w:ind w:firstLine="709"/>
        <w:jc w:val="both"/>
      </w:pPr>
      <w:r w:rsidRPr="007127CE">
        <w:t>В п. Ромашки проведено благоустройство дворовой территории по ул. Нагирская, д.</w:t>
      </w:r>
      <w:r w:rsidRPr="007127CE">
        <w:rPr>
          <w:spacing w:val="3"/>
          <w:shd w:val="clear" w:color="auto" w:fill="FFFFFF"/>
        </w:rPr>
        <w:t xml:space="preserve"> 5,</w:t>
      </w:r>
      <w:r w:rsidR="00756271" w:rsidRPr="007127CE">
        <w:rPr>
          <w:spacing w:val="3"/>
          <w:shd w:val="clear" w:color="auto" w:fill="FFFFFF"/>
        </w:rPr>
        <w:t xml:space="preserve"> </w:t>
      </w:r>
      <w:r w:rsidRPr="007127CE">
        <w:rPr>
          <w:spacing w:val="3"/>
          <w:shd w:val="clear" w:color="auto" w:fill="FFFFFF"/>
        </w:rPr>
        <w:t>6, д. 32,</w:t>
      </w:r>
      <w:r w:rsidR="00756271" w:rsidRPr="007127CE">
        <w:rPr>
          <w:spacing w:val="3"/>
          <w:shd w:val="clear" w:color="auto" w:fill="FFFFFF"/>
        </w:rPr>
        <w:t xml:space="preserve"> </w:t>
      </w:r>
      <w:r w:rsidRPr="007127CE">
        <w:rPr>
          <w:spacing w:val="3"/>
          <w:shd w:val="clear" w:color="auto" w:fill="FFFFFF"/>
        </w:rPr>
        <w:t xml:space="preserve">33 - </w:t>
      </w:r>
      <w:r w:rsidRPr="007127CE">
        <w:t xml:space="preserve">стоимость работ составила 4 123,7 тыс. руб., там также соблюдены решения комплексного подхода к благоустройству, выполнены ремонты проездов, тротуаров, проведены работы по обеспечению уличного </w:t>
      </w:r>
      <w:r w:rsidR="00756271" w:rsidRPr="007127CE">
        <w:t>освещения.</w:t>
      </w:r>
    </w:p>
    <w:p w:rsidR="008F04EA" w:rsidRPr="007127CE" w:rsidRDefault="008F04EA" w:rsidP="007127CE">
      <w:pPr>
        <w:shd w:val="clear" w:color="auto" w:fill="FFFFFF"/>
        <w:ind w:firstLine="709"/>
        <w:jc w:val="both"/>
      </w:pPr>
      <w:r w:rsidRPr="007127CE">
        <w:t xml:space="preserve">В п. Плодовое </w:t>
      </w:r>
      <w:r w:rsidRPr="007127CE">
        <w:rPr>
          <w:spacing w:val="3"/>
          <w:shd w:val="clear" w:color="auto" w:fill="FFFFFF"/>
        </w:rPr>
        <w:t xml:space="preserve">благоустроена дворовая территория по ул. Центральная, д. 1-3 - </w:t>
      </w:r>
      <w:r w:rsidRPr="007127CE">
        <w:t>стоимость работ составила 3 092,8 тыс. руб.</w:t>
      </w:r>
    </w:p>
    <w:p w:rsidR="008F04EA" w:rsidRPr="007127CE" w:rsidRDefault="008F04EA" w:rsidP="007127CE">
      <w:pPr>
        <w:pStyle w:val="ConsPlusNormal"/>
        <w:widowControl/>
        <w:shd w:val="clear" w:color="auto" w:fill="FFFFFF"/>
        <w:ind w:firstLine="709"/>
        <w:jc w:val="both"/>
        <w:rPr>
          <w:rFonts w:ascii="Times New Roman" w:hAnsi="Times New Roman" w:cs="Times New Roman"/>
          <w:sz w:val="24"/>
          <w:szCs w:val="24"/>
        </w:rPr>
      </w:pPr>
      <w:r w:rsidRPr="007127CE">
        <w:rPr>
          <w:rFonts w:ascii="Times New Roman" w:hAnsi="Times New Roman" w:cs="Times New Roman"/>
          <w:sz w:val="24"/>
          <w:szCs w:val="24"/>
        </w:rPr>
        <w:t>В результате внедрения проекта получены следующие позитивные социальные и экономические эффекты:</w:t>
      </w:r>
    </w:p>
    <w:p w:rsidR="008F04EA" w:rsidRPr="007127CE" w:rsidRDefault="008F04EA" w:rsidP="007127CE">
      <w:pPr>
        <w:pStyle w:val="ConsPlusNormal"/>
        <w:widowControl/>
        <w:shd w:val="clear" w:color="auto" w:fill="FFFFFF"/>
        <w:ind w:firstLine="709"/>
        <w:jc w:val="both"/>
        <w:rPr>
          <w:rFonts w:ascii="Times New Roman" w:hAnsi="Times New Roman" w:cs="Times New Roman"/>
          <w:sz w:val="24"/>
          <w:szCs w:val="24"/>
        </w:rPr>
      </w:pPr>
      <w:r w:rsidRPr="007127CE">
        <w:rPr>
          <w:rFonts w:ascii="Times New Roman" w:hAnsi="Times New Roman" w:cs="Times New Roman"/>
          <w:sz w:val="24"/>
          <w:szCs w:val="24"/>
        </w:rPr>
        <w:t>- повышение комфортности условий жизни граждан и вовлечение населения в решения вопросов местного значения;</w:t>
      </w:r>
    </w:p>
    <w:p w:rsidR="008F04EA" w:rsidRPr="007127CE" w:rsidRDefault="008F04EA" w:rsidP="007127CE">
      <w:pPr>
        <w:pStyle w:val="af"/>
        <w:shd w:val="clear" w:color="auto" w:fill="FFFFFF"/>
        <w:spacing w:before="0" w:after="0" w:line="240" w:lineRule="auto"/>
        <w:ind w:firstLine="709"/>
        <w:jc w:val="both"/>
        <w:rPr>
          <w:rFonts w:ascii="Times New Roman"/>
          <w:color w:val="auto"/>
        </w:rPr>
      </w:pPr>
      <w:r w:rsidRPr="007127CE">
        <w:rPr>
          <w:rFonts w:ascii="Times New Roman"/>
          <w:color w:val="auto"/>
        </w:rPr>
        <w:t>– увеличение численности жителей, регулярно посещающих общественные территории;</w:t>
      </w:r>
    </w:p>
    <w:p w:rsidR="008F04EA" w:rsidRPr="007127CE" w:rsidRDefault="008F04EA" w:rsidP="007127CE">
      <w:pPr>
        <w:pStyle w:val="af"/>
        <w:shd w:val="clear" w:color="auto" w:fill="FFFFFF"/>
        <w:spacing w:before="0" w:after="0" w:line="240" w:lineRule="auto"/>
        <w:ind w:firstLine="709"/>
        <w:jc w:val="both"/>
        <w:rPr>
          <w:rFonts w:ascii="Times New Roman"/>
          <w:color w:val="auto"/>
        </w:rPr>
      </w:pPr>
      <w:r w:rsidRPr="007127CE">
        <w:rPr>
          <w:rFonts w:ascii="Times New Roman"/>
          <w:color w:val="auto"/>
        </w:rPr>
        <w:t>– повышение туристической аттрактивности города и его инвестиционной привлекательности;</w:t>
      </w:r>
    </w:p>
    <w:p w:rsidR="008F04EA" w:rsidRPr="007127CE" w:rsidRDefault="008F04EA" w:rsidP="007127CE">
      <w:pPr>
        <w:shd w:val="clear" w:color="auto" w:fill="FFFFFF"/>
        <w:ind w:firstLine="709"/>
        <w:jc w:val="both"/>
      </w:pPr>
      <w:r w:rsidRPr="007127CE">
        <w:t xml:space="preserve">Непосредственно в реализации приоритетного проекта «Формирование комфортной городской среды» на территории Приозерского района было вовлечено более 10 000 человек. </w:t>
      </w:r>
    </w:p>
    <w:p w:rsidR="008F04EA" w:rsidRPr="007127CE" w:rsidRDefault="008F04EA" w:rsidP="007127CE">
      <w:pPr>
        <w:shd w:val="clear" w:color="auto" w:fill="FFFFFF"/>
        <w:ind w:firstLine="709"/>
        <w:jc w:val="both"/>
      </w:pPr>
      <w:r w:rsidRPr="007127CE">
        <w:t>Основная часть жителей участвовала в рейтинговом голосовании по определению общественной территории подлежащей благоустройству в первоочередном порядке в 2018 году в г.</w:t>
      </w:r>
      <w:r w:rsidR="00756271" w:rsidRPr="007127CE">
        <w:t xml:space="preserve"> </w:t>
      </w:r>
      <w:r w:rsidRPr="007127CE">
        <w:t xml:space="preserve">Приозерске. </w:t>
      </w:r>
    </w:p>
    <w:p w:rsidR="008F04EA" w:rsidRPr="007127CE" w:rsidRDefault="008F04EA" w:rsidP="007127CE">
      <w:pPr>
        <w:shd w:val="clear" w:color="auto" w:fill="FFFFFF"/>
        <w:ind w:firstLine="709"/>
        <w:jc w:val="both"/>
      </w:pPr>
      <w:r w:rsidRPr="007127CE">
        <w:t>Остальные осуществляли трудовое участие в мероприятиях программы, проведении субботников и общественных обсуждениях.</w:t>
      </w:r>
    </w:p>
    <w:p w:rsidR="00CE38D0" w:rsidRPr="007127CE" w:rsidRDefault="00CE38D0" w:rsidP="007127CE">
      <w:pPr>
        <w:shd w:val="clear" w:color="auto" w:fill="FFFFFF"/>
        <w:ind w:firstLine="709"/>
        <w:jc w:val="both"/>
      </w:pPr>
      <w:r w:rsidRPr="007127CE">
        <w:rPr>
          <w:b/>
        </w:rPr>
        <w:t>В 2018 году улучшили жилищные условия</w:t>
      </w:r>
      <w:r w:rsidRPr="007127CE">
        <w:t xml:space="preserve">, реализовав выделенные денежные средства и получили жилье </w:t>
      </w:r>
      <w:r w:rsidR="00756271" w:rsidRPr="007127CE">
        <w:t xml:space="preserve">по договору социального найма - </w:t>
      </w:r>
      <w:r w:rsidRPr="007127CE">
        <w:t>94 семьи. В 2018 году выделены социальные выплаты на сумму 109,3 млн.</w:t>
      </w:r>
      <w:r w:rsidR="00756271" w:rsidRPr="007127CE">
        <w:t xml:space="preserve"> </w:t>
      </w:r>
      <w:r w:rsidRPr="007127CE">
        <w:t>руб., участники жилищных программ в 2018 году приобрели 2365 кв. м. жилой площади, в</w:t>
      </w:r>
      <w:r w:rsidR="00756271" w:rsidRPr="007127CE">
        <w:t xml:space="preserve"> расчете на 1 семью – 55 кв. м.</w:t>
      </w:r>
    </w:p>
    <w:p w:rsidR="00CE38D0" w:rsidRPr="007127CE" w:rsidRDefault="00756271" w:rsidP="007127CE">
      <w:pPr>
        <w:shd w:val="clear" w:color="auto" w:fill="FFFFFF"/>
        <w:ind w:firstLine="709"/>
        <w:jc w:val="both"/>
      </w:pPr>
      <w:r w:rsidRPr="007127CE">
        <w:t>В рамках программы</w:t>
      </w:r>
      <w:r w:rsidR="00CE38D0" w:rsidRPr="007127CE">
        <w:t xml:space="preserve"> «Обеспечение жилыми помещениями специализированного жилищного фонда по дог</w:t>
      </w:r>
      <w:r w:rsidRPr="007127CE">
        <w:t>оворам найма специализированных</w:t>
      </w:r>
      <w:r w:rsidR="00CE38D0" w:rsidRPr="007127CE">
        <w:t xml:space="preserve"> жилых помещений детей-сирот, детей, оставшихся без попечения родителей, лиц из числа детей-сирот и детей, оставшихся без попечения родителей на 2017-2019 годы» администрацией Приозерского муниципального района в 2018 году было приобретено 8 благоустроенных квартир для детей-сирот на общую сумму 12,3 млн. руб.</w:t>
      </w:r>
    </w:p>
    <w:p w:rsidR="00CE38D0" w:rsidRPr="007127CE" w:rsidRDefault="00CE38D0" w:rsidP="007127CE">
      <w:pPr>
        <w:ind w:firstLine="709"/>
        <w:jc w:val="both"/>
      </w:pPr>
      <w:r w:rsidRPr="007127CE">
        <w:t>В целях п</w:t>
      </w:r>
      <w:r w:rsidR="00756271" w:rsidRPr="007127CE">
        <w:t>ривлечения социально-значимых работников</w:t>
      </w:r>
      <w:r w:rsidRPr="007127CE">
        <w:t xml:space="preserve"> в Приозерс</w:t>
      </w:r>
      <w:r w:rsidR="00756271" w:rsidRPr="007127CE">
        <w:t xml:space="preserve">кий район администрация имеет </w:t>
      </w:r>
      <w:r w:rsidRPr="007127CE">
        <w:t>специализированный жилищный фонд, предназначенный для заселени</w:t>
      </w:r>
      <w:r w:rsidR="00756271" w:rsidRPr="007127CE">
        <w:t xml:space="preserve">я работников </w:t>
      </w:r>
      <w:r w:rsidRPr="007127CE">
        <w:t>на период трудовы</w:t>
      </w:r>
      <w:r w:rsidR="00756271" w:rsidRPr="007127CE">
        <w:t xml:space="preserve">х отношений. В настоящее время 49 квартир предоставлено </w:t>
      </w:r>
      <w:r w:rsidRPr="007127CE">
        <w:t>раб</w:t>
      </w:r>
      <w:r w:rsidR="00756271" w:rsidRPr="007127CE">
        <w:t>отникам образования, 45 квартир</w:t>
      </w:r>
      <w:r w:rsidRPr="007127CE">
        <w:t xml:space="preserve"> мед</w:t>
      </w:r>
      <w:r w:rsidR="00756271" w:rsidRPr="007127CE">
        <w:t>ицинским работникам, 6 квартир работникам культуры, 11 квартир сотрудникам отдела внутренних дел.</w:t>
      </w:r>
    </w:p>
    <w:p w:rsidR="002F3F8E" w:rsidRPr="007127CE" w:rsidRDefault="002F3F8E" w:rsidP="007127CE">
      <w:pPr>
        <w:shd w:val="clear" w:color="auto" w:fill="FFFFFF"/>
        <w:ind w:firstLine="709"/>
        <w:jc w:val="both"/>
        <w:rPr>
          <w:rStyle w:val="aa"/>
          <w:rFonts w:eastAsia="Courier New"/>
          <w:b w:val="0"/>
          <w:sz w:val="24"/>
          <w:szCs w:val="24"/>
        </w:rPr>
      </w:pPr>
      <w:r w:rsidRPr="007127CE">
        <w:rPr>
          <w:rStyle w:val="aa"/>
          <w:rFonts w:eastAsia="Courier New"/>
          <w:sz w:val="24"/>
          <w:szCs w:val="24"/>
        </w:rPr>
        <w:t>В рамках адресной программы капитального строительства особое внимание уделено объектам социальной сферы.</w:t>
      </w:r>
    </w:p>
    <w:p w:rsidR="00207FA7" w:rsidRPr="007127CE" w:rsidRDefault="00207FA7" w:rsidP="007127CE">
      <w:pPr>
        <w:shd w:val="clear" w:color="auto" w:fill="FFFFFF"/>
        <w:ind w:firstLine="709"/>
        <w:jc w:val="both"/>
        <w:rPr>
          <w:i/>
        </w:rPr>
      </w:pPr>
      <w:r w:rsidRPr="007127CE">
        <w:t xml:space="preserve">Успешно проводится капитальный ремонт </w:t>
      </w:r>
      <w:r w:rsidR="00756271" w:rsidRPr="007127CE">
        <w:t xml:space="preserve">средней школы в пос. Саперное. </w:t>
      </w:r>
      <w:r w:rsidRPr="007127CE">
        <w:rPr>
          <w:i/>
        </w:rPr>
        <w:t>С 20 августа 2018 года начались работы (общая сметная стоимость -71,1 млн. руб.)</w:t>
      </w:r>
      <w:r w:rsidRPr="007127CE">
        <w:t>, завершение работ в августе 2019 год</w:t>
      </w:r>
      <w:r w:rsidR="00756271" w:rsidRPr="007127CE">
        <w:t xml:space="preserve">а. Проведен капитальный ремонт здания детского сада № 5, </w:t>
      </w:r>
      <w:r w:rsidRPr="007127CE">
        <w:t>ремонт помещений жилых корпусов ДОЛ «Лесные Зори» дер. Овраги, произведен ремонт кровли здания Красноозерненской школы, отремонтированы спортивные залы в Мельниковской, Красноармейской и СОШ №</w:t>
      </w:r>
      <w:r w:rsidR="00756271" w:rsidRPr="007127CE">
        <w:t xml:space="preserve"> </w:t>
      </w:r>
      <w:r w:rsidRPr="007127CE">
        <w:t>1,</w:t>
      </w:r>
      <w:r w:rsidR="00756271" w:rsidRPr="007127CE">
        <w:t xml:space="preserve"> </w:t>
      </w:r>
      <w:r w:rsidRPr="007127CE">
        <w:t>произведен капремонт стадиона-площадки СОШ № 5 г. Приозерск</w:t>
      </w:r>
      <w:r w:rsidRPr="007127CE">
        <w:rPr>
          <w:i/>
        </w:rPr>
        <w:t xml:space="preserve">. </w:t>
      </w:r>
    </w:p>
    <w:p w:rsidR="00207FA7" w:rsidRPr="007127CE" w:rsidRDefault="00207FA7" w:rsidP="007127CE">
      <w:pPr>
        <w:tabs>
          <w:tab w:val="left" w:pos="9639"/>
        </w:tabs>
        <w:ind w:firstLine="709"/>
        <w:jc w:val="both"/>
      </w:pPr>
      <w:r w:rsidRPr="007127CE">
        <w:t xml:space="preserve">На строительство, реконструкцию и ремонт </w:t>
      </w:r>
      <w:r w:rsidRPr="007127CE">
        <w:rPr>
          <w:b/>
        </w:rPr>
        <w:t>объектов культуры в 2018 году</w:t>
      </w:r>
      <w:r w:rsidRPr="007127CE">
        <w:t xml:space="preserve"> в адресной инвестиционной программе было израсходовано 69,</w:t>
      </w:r>
      <w:r w:rsidR="00756271" w:rsidRPr="007127CE">
        <w:t xml:space="preserve">5 млн. руб. Это проектирование </w:t>
      </w:r>
      <w:r w:rsidRPr="007127CE">
        <w:t>дома культуры в пос. Громово, капитальный ремонт ПКЦ «Карнавал» и районной библиотеки г. Приозерске, домов культуры в поселках Плодовое, Петровское и Раздолье, КСК «С</w:t>
      </w:r>
      <w:r w:rsidR="00756271" w:rsidRPr="007127CE">
        <w:t>негиревский» в дер. Снегиревка.</w:t>
      </w:r>
    </w:p>
    <w:p w:rsidR="00037594" w:rsidRPr="007127CE" w:rsidRDefault="00207FA7" w:rsidP="007127CE">
      <w:pPr>
        <w:pStyle w:val="af0"/>
        <w:spacing w:after="0" w:line="240" w:lineRule="auto"/>
        <w:ind w:left="0" w:firstLine="709"/>
        <w:jc w:val="both"/>
        <w:rPr>
          <w:rFonts w:ascii="Times New Roman" w:hAnsi="Times New Roman" w:cs="Times New Roman"/>
          <w:sz w:val="24"/>
          <w:szCs w:val="24"/>
        </w:rPr>
      </w:pPr>
      <w:r w:rsidRPr="007127CE">
        <w:rPr>
          <w:rFonts w:ascii="Times New Roman" w:hAnsi="Times New Roman" w:cs="Times New Roman"/>
          <w:sz w:val="24"/>
          <w:szCs w:val="24"/>
        </w:rPr>
        <w:t>В августе 2018 года произведен ввод объекта физкультурно-оздоровительного к</w:t>
      </w:r>
      <w:r w:rsidR="00756271" w:rsidRPr="007127CE">
        <w:rPr>
          <w:rFonts w:ascii="Times New Roman" w:hAnsi="Times New Roman" w:cs="Times New Roman"/>
          <w:sz w:val="24"/>
          <w:szCs w:val="24"/>
        </w:rPr>
        <w:t>омплекса в рамках подпрограммы «</w:t>
      </w:r>
      <w:r w:rsidRPr="007127CE">
        <w:rPr>
          <w:rFonts w:ascii="Times New Roman" w:hAnsi="Times New Roman" w:cs="Times New Roman"/>
          <w:sz w:val="24"/>
          <w:szCs w:val="24"/>
        </w:rPr>
        <w:t xml:space="preserve">Развитие объектов физической культуры и спорта в </w:t>
      </w:r>
      <w:r w:rsidR="00756271" w:rsidRPr="007127CE">
        <w:rPr>
          <w:rFonts w:ascii="Times New Roman" w:hAnsi="Times New Roman" w:cs="Times New Roman"/>
          <w:sz w:val="24"/>
          <w:szCs w:val="24"/>
        </w:rPr>
        <w:t>Ленинградской области»</w:t>
      </w:r>
      <w:r w:rsidRPr="007127CE">
        <w:rPr>
          <w:rFonts w:ascii="Times New Roman" w:hAnsi="Times New Roman" w:cs="Times New Roman"/>
          <w:sz w:val="24"/>
          <w:szCs w:val="24"/>
        </w:rPr>
        <w:t xml:space="preserve"> государственной пр</w:t>
      </w:r>
      <w:r w:rsidR="00756271" w:rsidRPr="007127CE">
        <w:rPr>
          <w:rFonts w:ascii="Times New Roman" w:hAnsi="Times New Roman" w:cs="Times New Roman"/>
          <w:sz w:val="24"/>
          <w:szCs w:val="24"/>
        </w:rPr>
        <w:t>ограммы Ленинградской области «</w:t>
      </w:r>
      <w:r w:rsidRPr="007127CE">
        <w:rPr>
          <w:rFonts w:ascii="Times New Roman" w:hAnsi="Times New Roman" w:cs="Times New Roman"/>
          <w:sz w:val="24"/>
          <w:szCs w:val="24"/>
        </w:rPr>
        <w:t>Развитие физической культуры и</w:t>
      </w:r>
      <w:r w:rsidR="00756271" w:rsidRPr="007127CE">
        <w:rPr>
          <w:rFonts w:ascii="Times New Roman" w:hAnsi="Times New Roman" w:cs="Times New Roman"/>
          <w:sz w:val="24"/>
          <w:szCs w:val="24"/>
        </w:rPr>
        <w:t xml:space="preserve"> спорта в Ленинградской области»</w:t>
      </w:r>
      <w:r w:rsidRPr="007127CE">
        <w:rPr>
          <w:rFonts w:ascii="Times New Roman" w:hAnsi="Times New Roman" w:cs="Times New Roman"/>
          <w:sz w:val="24"/>
          <w:szCs w:val="24"/>
        </w:rPr>
        <w:t xml:space="preserve"> на 2017-2018 годы.</w:t>
      </w:r>
    </w:p>
    <w:p w:rsidR="008F04EA" w:rsidRPr="007127CE" w:rsidRDefault="00207FA7" w:rsidP="007127CE">
      <w:pPr>
        <w:pStyle w:val="af0"/>
        <w:spacing w:after="0" w:line="240" w:lineRule="auto"/>
        <w:ind w:left="0" w:firstLine="709"/>
        <w:jc w:val="both"/>
        <w:rPr>
          <w:rStyle w:val="1"/>
          <w:rFonts w:eastAsiaTheme="minorHAnsi"/>
          <w:sz w:val="24"/>
          <w:szCs w:val="24"/>
          <w:lang w:val="ru-RU"/>
        </w:rPr>
      </w:pPr>
      <w:r w:rsidRPr="007127CE">
        <w:rPr>
          <w:rFonts w:ascii="Times New Roman" w:hAnsi="Times New Roman" w:cs="Times New Roman"/>
          <w:sz w:val="24"/>
          <w:szCs w:val="24"/>
        </w:rPr>
        <w:t>Здание физкультурно-оздоровительного комплекса предназначено для проведения уроков по физической культуре СОШ № 5 и для занятий ДЮСШ г. Приозерска и включает в себя: игровой зал, две раздевалки с душевыми кабинами и туалетами, доступными МГН, тренерскую, кабинет дежурного врача. Стоимость объекта 45 681,55 тыс. рублей</w:t>
      </w:r>
      <w:r w:rsidR="00756271" w:rsidRPr="007127CE">
        <w:rPr>
          <w:rFonts w:ascii="Times New Roman" w:hAnsi="Times New Roman" w:cs="Times New Roman"/>
          <w:sz w:val="24"/>
          <w:szCs w:val="24"/>
        </w:rPr>
        <w:t>.</w:t>
      </w:r>
    </w:p>
    <w:p w:rsidR="002F3F8E" w:rsidRPr="007127CE" w:rsidRDefault="002F3F8E" w:rsidP="007127CE">
      <w:pPr>
        <w:ind w:firstLine="709"/>
        <w:jc w:val="both"/>
        <w:rPr>
          <w:bCs/>
        </w:rPr>
      </w:pPr>
      <w:r w:rsidRPr="007127CE">
        <w:rPr>
          <w:b/>
          <w:bCs/>
        </w:rPr>
        <w:t>Доля расходов на социальную сферу</w:t>
      </w:r>
      <w:r w:rsidRPr="007127CE">
        <w:rPr>
          <w:bCs/>
        </w:rPr>
        <w:t xml:space="preserve"> в консолидированном бюджете Приозерского района выросла с 57 до 60 %. Самой многочисленной отраслью социальной сферы является образование.</w:t>
      </w:r>
    </w:p>
    <w:p w:rsidR="002F3F8E" w:rsidRPr="007127CE" w:rsidRDefault="002F3F8E" w:rsidP="007127CE">
      <w:pPr>
        <w:pStyle w:val="rvps1401"/>
        <w:shd w:val="clear" w:color="auto" w:fill="FFFFFF"/>
        <w:spacing w:after="0"/>
        <w:ind w:firstLine="709"/>
        <w:contextualSpacing/>
        <w:jc w:val="both"/>
        <w:rPr>
          <w:rFonts w:ascii="Times New Roman" w:hAnsi="Times New Roman" w:cs="Times New Roman"/>
          <w:color w:val="auto"/>
          <w:sz w:val="24"/>
          <w:szCs w:val="24"/>
        </w:rPr>
      </w:pPr>
      <w:r w:rsidRPr="007127CE">
        <w:rPr>
          <w:rFonts w:ascii="Times New Roman" w:hAnsi="Times New Roman" w:cs="Times New Roman"/>
          <w:color w:val="auto"/>
          <w:sz w:val="24"/>
          <w:szCs w:val="24"/>
        </w:rPr>
        <w:t>Деятельность системы образования Приозерского района направлена на обеспечение высокого качества образования, как основного условия повышения качества жизни человека. Важнейшими направлениями ее</w:t>
      </w:r>
      <w:r w:rsidR="00756271" w:rsidRPr="007127CE">
        <w:rPr>
          <w:rFonts w:ascii="Times New Roman" w:hAnsi="Times New Roman" w:cs="Times New Roman"/>
          <w:color w:val="auto"/>
          <w:sz w:val="24"/>
          <w:szCs w:val="24"/>
        </w:rPr>
        <w:t xml:space="preserve"> работы стали положения Указа </w:t>
      </w:r>
      <w:r w:rsidRPr="007127CE">
        <w:rPr>
          <w:rFonts w:ascii="Times New Roman" w:hAnsi="Times New Roman" w:cs="Times New Roman"/>
          <w:color w:val="auto"/>
          <w:sz w:val="24"/>
          <w:szCs w:val="24"/>
        </w:rPr>
        <w:t>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2F3F8E" w:rsidRPr="007127CE" w:rsidRDefault="002F3F8E" w:rsidP="007127CE">
      <w:pPr>
        <w:tabs>
          <w:tab w:val="left" w:pos="0"/>
        </w:tabs>
        <w:ind w:firstLine="709"/>
        <w:jc w:val="both"/>
      </w:pPr>
      <w:r w:rsidRPr="007127CE">
        <w:t>Постоянно растет заработная плата педагогов - в 2018 г. выполнены все показатели «дорожной карты» по реализации Указов Президента Российской Федерации от 7 мая 2012 года №</w:t>
      </w:r>
      <w:r w:rsidR="00756271" w:rsidRPr="007127CE">
        <w:t xml:space="preserve"> 597 </w:t>
      </w:r>
      <w:r w:rsidRPr="007127CE">
        <w:t>об уровне заработной платы педагогических работников всех тип</w:t>
      </w:r>
      <w:r w:rsidR="00756271" w:rsidRPr="007127CE">
        <w:t>ов образовательных организаций.</w:t>
      </w:r>
    </w:p>
    <w:p w:rsidR="002F3F8E" w:rsidRPr="007127CE" w:rsidRDefault="002F3F8E" w:rsidP="007127CE">
      <w:pPr>
        <w:pStyle w:val="rvps1401"/>
        <w:shd w:val="clear" w:color="auto" w:fill="FFFFFF"/>
        <w:spacing w:after="0"/>
        <w:ind w:firstLine="709"/>
        <w:contextualSpacing/>
        <w:jc w:val="both"/>
        <w:rPr>
          <w:rFonts w:ascii="Times New Roman" w:hAnsi="Times New Roman" w:cs="Times New Roman"/>
          <w:bCs/>
          <w:iCs/>
          <w:color w:val="auto"/>
          <w:sz w:val="24"/>
          <w:szCs w:val="24"/>
        </w:rPr>
      </w:pPr>
      <w:r w:rsidRPr="007127CE">
        <w:rPr>
          <w:rFonts w:ascii="Times New Roman" w:hAnsi="Times New Roman" w:cs="Times New Roman"/>
          <w:bCs/>
          <w:iCs/>
          <w:color w:val="auto"/>
          <w:sz w:val="24"/>
          <w:szCs w:val="24"/>
        </w:rPr>
        <w:t>Обеспечена стопроцентная доступность дошкольного образования детей в возрасте от 3 до 7 лет.</w:t>
      </w:r>
    </w:p>
    <w:p w:rsidR="002F3F8E" w:rsidRPr="007127CE" w:rsidRDefault="002F3F8E" w:rsidP="007127CE">
      <w:pPr>
        <w:pStyle w:val="rvps1401"/>
        <w:shd w:val="clear" w:color="auto" w:fill="FFFFFF"/>
        <w:spacing w:after="0"/>
        <w:ind w:firstLine="709"/>
        <w:contextualSpacing/>
        <w:jc w:val="both"/>
        <w:rPr>
          <w:rFonts w:ascii="Times New Roman" w:hAnsi="Times New Roman" w:cs="Times New Roman"/>
          <w:bCs/>
          <w:sz w:val="24"/>
          <w:szCs w:val="24"/>
        </w:rPr>
      </w:pPr>
      <w:r w:rsidRPr="007127CE">
        <w:rPr>
          <w:rFonts w:ascii="Times New Roman" w:hAnsi="Times New Roman" w:cs="Times New Roman"/>
          <w:bCs/>
          <w:sz w:val="24"/>
          <w:szCs w:val="24"/>
        </w:rPr>
        <w:t>1 сентября 2018 года Министерство просвещения запустило новый проект под названием «Цифровая образовательная среда». Задача состоит в том, чтобы обеспечить все школы страны высокоскоростным Интернетом. Повсеместно должны будут внедрены электронные журналы, дневники, системы прохода и питания по электронным карточкам. Это позволит вывести на качественно новый уровень и работу школ нашего района.</w:t>
      </w:r>
    </w:p>
    <w:p w:rsidR="002F3F8E" w:rsidRPr="007127CE" w:rsidRDefault="002F3F8E" w:rsidP="007127CE">
      <w:pPr>
        <w:pStyle w:val="rvps1401"/>
        <w:shd w:val="clear" w:color="auto" w:fill="FFFFFF"/>
        <w:spacing w:after="0"/>
        <w:ind w:firstLine="709"/>
        <w:contextualSpacing/>
        <w:jc w:val="both"/>
        <w:rPr>
          <w:rFonts w:ascii="Times New Roman" w:hAnsi="Times New Roman" w:cs="Times New Roman"/>
          <w:sz w:val="24"/>
          <w:szCs w:val="24"/>
        </w:rPr>
      </w:pPr>
      <w:r w:rsidRPr="007127CE">
        <w:rPr>
          <w:rFonts w:ascii="Times New Roman" w:hAnsi="Times New Roman" w:cs="Times New Roman"/>
          <w:sz w:val="24"/>
          <w:szCs w:val="24"/>
        </w:rPr>
        <w:t>В рамках проекта «Управление качеством образования» в Приозерском</w:t>
      </w:r>
      <w:r w:rsidR="00756271" w:rsidRPr="007127CE">
        <w:rPr>
          <w:rFonts w:ascii="Times New Roman" w:hAnsi="Times New Roman" w:cs="Times New Roman"/>
          <w:sz w:val="24"/>
          <w:szCs w:val="24"/>
        </w:rPr>
        <w:t xml:space="preserve"> районе создана многоуровневая </w:t>
      </w:r>
      <w:r w:rsidRPr="007127CE">
        <w:rPr>
          <w:rFonts w:ascii="Times New Roman" w:hAnsi="Times New Roman" w:cs="Times New Roman"/>
          <w:sz w:val="24"/>
          <w:szCs w:val="24"/>
        </w:rPr>
        <w:t>система управления качеством образования и его оценки.</w:t>
      </w:r>
    </w:p>
    <w:p w:rsidR="002F3F8E" w:rsidRPr="007127CE" w:rsidRDefault="002F3F8E" w:rsidP="007127CE">
      <w:pPr>
        <w:pStyle w:val="rvps1401"/>
        <w:shd w:val="clear" w:color="auto" w:fill="FFFFFF"/>
        <w:spacing w:after="0"/>
        <w:ind w:firstLine="709"/>
        <w:contextualSpacing/>
        <w:jc w:val="both"/>
        <w:rPr>
          <w:rFonts w:ascii="Times New Roman" w:hAnsi="Times New Roman" w:cs="Times New Roman"/>
          <w:bCs/>
          <w:iCs/>
          <w:color w:val="auto"/>
          <w:sz w:val="24"/>
          <w:szCs w:val="24"/>
        </w:rPr>
      </w:pPr>
      <w:r w:rsidRPr="007127CE">
        <w:rPr>
          <w:rFonts w:ascii="Times New Roman" w:hAnsi="Times New Roman" w:cs="Times New Roman"/>
          <w:sz w:val="24"/>
          <w:szCs w:val="24"/>
        </w:rPr>
        <w:t>Основной и уже традиционной процедурой оценивания качества подготовки остается государственная итоговая аттестация выпускников.</w:t>
      </w:r>
    </w:p>
    <w:p w:rsidR="002F3F8E" w:rsidRPr="007127CE" w:rsidRDefault="002F3F8E" w:rsidP="007127CE">
      <w:pPr>
        <w:ind w:firstLine="709"/>
        <w:jc w:val="both"/>
      </w:pPr>
      <w:r w:rsidRPr="007127CE">
        <w:t>Все выпускники 2018 г. (186 чел.) получили аттестаты об освоении среднего общего образования. Стипендию главы админи</w:t>
      </w:r>
      <w:r w:rsidR="00756271" w:rsidRPr="007127CE">
        <w:t>страции получают 29 обучающихся</w:t>
      </w:r>
      <w:r w:rsidRPr="007127CE">
        <w:t>.</w:t>
      </w:r>
    </w:p>
    <w:p w:rsidR="002F3F8E" w:rsidRPr="007127CE" w:rsidRDefault="002F3F8E" w:rsidP="007127CE">
      <w:pPr>
        <w:ind w:firstLine="709"/>
        <w:jc w:val="both"/>
        <w:rPr>
          <w:bCs/>
          <w:iCs/>
        </w:rPr>
      </w:pPr>
      <w:r w:rsidRPr="007127CE">
        <w:rPr>
          <w:bCs/>
          <w:iCs/>
        </w:rPr>
        <w:t>88,5% школьников района обучаются по новым федеральным государственным образовательным стандартам.</w:t>
      </w:r>
    </w:p>
    <w:p w:rsidR="002F3F8E" w:rsidRPr="007127CE" w:rsidRDefault="00756271" w:rsidP="007127CE">
      <w:pPr>
        <w:ind w:firstLine="709"/>
        <w:jc w:val="both"/>
        <w:rPr>
          <w:bCs/>
        </w:rPr>
      </w:pPr>
      <w:r w:rsidRPr="007127CE">
        <w:rPr>
          <w:bCs/>
        </w:rPr>
        <w:t>Охват</w:t>
      </w:r>
      <w:r w:rsidR="002F3F8E" w:rsidRPr="007127CE">
        <w:rPr>
          <w:bCs/>
        </w:rPr>
        <w:t xml:space="preserve"> детей Приозерского района, осваивающих дополнительные образовательные программы, составил 85,3% (6525 детей), что выше цифр по Ленинградской области в целом – 76%. К 2020 году планируется обеспечить охват дополнительным образованием 85,6 % детей в возрасте от 5 до 18 лет.</w:t>
      </w:r>
    </w:p>
    <w:p w:rsidR="002F3F8E" w:rsidRPr="007127CE" w:rsidRDefault="002F3F8E" w:rsidP="007127CE">
      <w:pPr>
        <w:ind w:firstLine="709"/>
        <w:jc w:val="both"/>
      </w:pPr>
      <w:r w:rsidRPr="007127CE">
        <w:rPr>
          <w:bCs/>
        </w:rPr>
        <w:t>С 1 сентября 2018</w:t>
      </w:r>
      <w:r w:rsidR="00756271" w:rsidRPr="007127CE">
        <w:rPr>
          <w:bCs/>
        </w:rPr>
        <w:t xml:space="preserve"> года Министерство просвещения </w:t>
      </w:r>
      <w:r w:rsidRPr="007127CE">
        <w:rPr>
          <w:bCs/>
        </w:rPr>
        <w:t>приступило к реализации Федерального проекта «Учитель будущего». Благодаря ему педагоги получат новые возможности для карьерного роста.</w:t>
      </w:r>
    </w:p>
    <w:p w:rsidR="002F3F8E" w:rsidRPr="007127CE" w:rsidRDefault="002F3F8E" w:rsidP="007127CE">
      <w:pPr>
        <w:ind w:firstLine="709"/>
        <w:jc w:val="both"/>
      </w:pPr>
      <w:r w:rsidRPr="007127CE">
        <w:rPr>
          <w:iCs/>
        </w:rPr>
        <w:t xml:space="preserve">Важную роль в формировании исторического сознания и патриотизма, в том числе местного, имеют школьные музеи. Музей Кузнеченской школы, </w:t>
      </w:r>
      <w:r w:rsidRPr="007127CE">
        <w:t>стал победителем Всероссийского конкурса школьных музеев в номинации «лучший видеоролик о школьном музее».</w:t>
      </w:r>
    </w:p>
    <w:p w:rsidR="002F3F8E" w:rsidRPr="007127CE" w:rsidRDefault="002F3F8E" w:rsidP="007127CE">
      <w:pPr>
        <w:ind w:firstLine="709"/>
        <w:jc w:val="both"/>
      </w:pPr>
      <w:r w:rsidRPr="007127CE">
        <w:t>Твердо встало на ноги кадетское движение. На сегодняшний день кадетские классы существуют в Кузнеченской, Шумиловской, Раздольской школах и Сосновском центре образования. Кадеты Шумиловской школы в мае 2018 г. встречались с министром по делам ГО и ЧС и были награждены ценным подарком.</w:t>
      </w:r>
    </w:p>
    <w:p w:rsidR="002F3F8E" w:rsidRPr="007127CE" w:rsidRDefault="002F3F8E" w:rsidP="007127CE">
      <w:pPr>
        <w:ind w:firstLine="709"/>
        <w:jc w:val="both"/>
      </w:pPr>
      <w:r w:rsidRPr="007127CE">
        <w:t>Развитие системы образования района в прошедшем учебном году отме</w:t>
      </w:r>
      <w:r w:rsidR="00756271" w:rsidRPr="007127CE">
        <w:t>чено несомненными успехами: это</w:t>
      </w:r>
      <w:r w:rsidRPr="007127CE">
        <w:t xml:space="preserve"> и </w:t>
      </w:r>
      <w:r w:rsidR="00756271" w:rsidRPr="007127CE">
        <w:t xml:space="preserve">активная инновационная работа, </w:t>
      </w:r>
      <w:r w:rsidRPr="007127CE">
        <w:t>и победы в различных конкурсах.</w:t>
      </w:r>
    </w:p>
    <w:p w:rsidR="002F3F8E" w:rsidRPr="007127CE" w:rsidRDefault="002F3F8E" w:rsidP="007127CE">
      <w:pPr>
        <w:ind w:firstLine="709"/>
        <w:jc w:val="both"/>
      </w:pPr>
      <w:r w:rsidRPr="007127CE">
        <w:t>Большое внимание администрация Приозерского района уделяет организации летнего отдыха и занятости детей.</w:t>
      </w:r>
    </w:p>
    <w:p w:rsidR="002F3F8E" w:rsidRPr="007127CE" w:rsidRDefault="002F3F8E" w:rsidP="007127CE">
      <w:pPr>
        <w:ind w:firstLine="709"/>
        <w:jc w:val="both"/>
        <w:rPr>
          <w:bCs/>
          <w:lang w:eastAsia="en-US"/>
        </w:rPr>
      </w:pPr>
      <w:r w:rsidRPr="007127CE">
        <w:rPr>
          <w:bCs/>
        </w:rPr>
        <w:t>Л</w:t>
      </w:r>
      <w:r w:rsidRPr="007127CE">
        <w:rPr>
          <w:bCs/>
          <w:lang w:eastAsia="en-US"/>
        </w:rPr>
        <w:t>етом 2018 года была организована работа 75 лагерей (2017 - 73) на базе муниципальных и государственных образовательных учреждений, в том числе МКУ «Детский оздоровительный лагерь «Лесные зори» (3 смены), всег</w:t>
      </w:r>
      <w:r w:rsidR="00F801D5" w:rsidRPr="007127CE">
        <w:rPr>
          <w:bCs/>
          <w:lang w:eastAsia="en-US"/>
        </w:rPr>
        <w:t>о данной формой отдыха охвачено</w:t>
      </w:r>
      <w:r w:rsidRPr="007127CE">
        <w:rPr>
          <w:bCs/>
          <w:lang w:eastAsia="en-US"/>
        </w:rPr>
        <w:t xml:space="preserve"> 2345 человек (2017-2319 человек).</w:t>
      </w:r>
    </w:p>
    <w:p w:rsidR="009C1083" w:rsidRPr="007127CE" w:rsidRDefault="009C1083" w:rsidP="007127CE">
      <w:pPr>
        <w:ind w:firstLine="709"/>
        <w:contextualSpacing/>
        <w:jc w:val="both"/>
        <w:rPr>
          <w:bCs/>
          <w:lang w:eastAsia="en-US"/>
        </w:rPr>
      </w:pPr>
      <w:r w:rsidRPr="007127CE">
        <w:rPr>
          <w:b/>
          <w:bCs/>
          <w:lang w:eastAsia="en-US"/>
        </w:rPr>
        <w:t>Система мер социальной поддержки</w:t>
      </w:r>
      <w:r w:rsidRPr="007127CE">
        <w:rPr>
          <w:bCs/>
          <w:lang w:eastAsia="en-US"/>
        </w:rPr>
        <w:t xml:space="preserve"> населения позволяет гарантировать определе</w:t>
      </w:r>
      <w:r w:rsidR="00F801D5" w:rsidRPr="007127CE">
        <w:rPr>
          <w:bCs/>
          <w:lang w:eastAsia="en-US"/>
        </w:rPr>
        <w:t xml:space="preserve">нный уровень и качество жизни. </w:t>
      </w:r>
      <w:r w:rsidRPr="007127CE">
        <w:rPr>
          <w:bCs/>
          <w:lang w:eastAsia="en-US"/>
        </w:rPr>
        <w:t>В Приозерском районе различные меры социальной поддержки по</w:t>
      </w:r>
      <w:r w:rsidR="00F801D5" w:rsidRPr="007127CE">
        <w:rPr>
          <w:bCs/>
          <w:lang w:eastAsia="en-US"/>
        </w:rPr>
        <w:t>лучают более 18 тысяч человек.</w:t>
      </w:r>
    </w:p>
    <w:p w:rsidR="009C1083" w:rsidRPr="007127CE" w:rsidRDefault="009C1083" w:rsidP="007127CE">
      <w:pPr>
        <w:ind w:firstLine="709"/>
        <w:jc w:val="both"/>
        <w:rPr>
          <w:bCs/>
          <w:lang w:eastAsia="en-US"/>
        </w:rPr>
      </w:pPr>
      <w:r w:rsidRPr="007127CE">
        <w:rPr>
          <w:bCs/>
          <w:lang w:eastAsia="en-US"/>
        </w:rPr>
        <w:t>В 2018 году предоставлено 15145 государственных услуг. Более 11 тысяч заявлений и документов на назначение мер социальной поддержки – это 73,8 % (в 2017 году - 42,7%) от общего количества оказанных государственных получено через «МФЦ», 190 обращений поступило в электронном виде через Единый портал государственных и муниципальных услуг, 25 % граждан оформили документы непосредственно в филиале «Центра социальной защиты населения».</w:t>
      </w:r>
    </w:p>
    <w:p w:rsidR="009C1083" w:rsidRPr="007127CE" w:rsidRDefault="009C1083" w:rsidP="007127CE">
      <w:pPr>
        <w:ind w:firstLine="709"/>
        <w:jc w:val="both"/>
        <w:rPr>
          <w:bCs/>
          <w:lang w:eastAsia="en-US"/>
        </w:rPr>
      </w:pPr>
      <w:r w:rsidRPr="007127CE">
        <w:rPr>
          <w:bCs/>
          <w:lang w:eastAsia="en-US"/>
        </w:rPr>
        <w:t>Почти 17% жителей Приозерского района являются получателями мер социальной поддержки по оплате жилого помещения и коммунальных услуг.</w:t>
      </w:r>
    </w:p>
    <w:p w:rsidR="009C1083" w:rsidRPr="007127CE" w:rsidRDefault="009C1083" w:rsidP="007127CE">
      <w:pPr>
        <w:ind w:firstLine="709"/>
        <w:jc w:val="both"/>
        <w:rPr>
          <w:bCs/>
          <w:lang w:eastAsia="en-US"/>
        </w:rPr>
      </w:pPr>
      <w:r w:rsidRPr="007127CE">
        <w:rPr>
          <w:bCs/>
          <w:lang w:eastAsia="en-US"/>
        </w:rPr>
        <w:t>Различные социальные выплаты направлены на поддержку семей с детьми. Дополнительные меры социальной поддержки предоставляются многодетным семьям. В Приозерском районе прож</w:t>
      </w:r>
      <w:r w:rsidR="00A74017" w:rsidRPr="007127CE">
        <w:rPr>
          <w:bCs/>
          <w:lang w:eastAsia="en-US"/>
        </w:rPr>
        <w:t>ивают 553 многодетных семьи, в 25 семьях во</w:t>
      </w:r>
      <w:r w:rsidRPr="007127CE">
        <w:rPr>
          <w:bCs/>
          <w:lang w:eastAsia="en-US"/>
        </w:rPr>
        <w:t>спитывается 5 и более детей.</w:t>
      </w:r>
    </w:p>
    <w:p w:rsidR="009C1083" w:rsidRPr="007127CE" w:rsidRDefault="009C1083" w:rsidP="007127CE">
      <w:pPr>
        <w:ind w:firstLine="709"/>
        <w:jc w:val="both"/>
        <w:rPr>
          <w:bCs/>
          <w:lang w:eastAsia="en-US"/>
        </w:rPr>
      </w:pPr>
      <w:r w:rsidRPr="007127CE">
        <w:rPr>
          <w:bCs/>
          <w:lang w:eastAsia="en-US"/>
        </w:rPr>
        <w:t>2018 год отмечен вступлением в силу Социальног</w:t>
      </w:r>
      <w:r w:rsidR="00F801D5" w:rsidRPr="007127CE">
        <w:rPr>
          <w:bCs/>
          <w:lang w:eastAsia="en-US"/>
        </w:rPr>
        <w:t>о кодекса Ленинградской области,</w:t>
      </w:r>
      <w:r w:rsidRPr="007127CE">
        <w:rPr>
          <w:bCs/>
          <w:lang w:eastAsia="en-US"/>
        </w:rPr>
        <w:t xml:space="preserve"> который кардинально изменил подход к предоставлению мер социальной поддерж</w:t>
      </w:r>
      <w:r w:rsidR="00F801D5" w:rsidRPr="007127CE">
        <w:rPr>
          <w:bCs/>
          <w:lang w:eastAsia="en-US"/>
        </w:rPr>
        <w:t>ки отдельным категориям граждан</w:t>
      </w:r>
      <w:r w:rsidRPr="007127CE">
        <w:rPr>
          <w:bCs/>
          <w:lang w:eastAsia="en-US"/>
        </w:rPr>
        <w:t>, что позволило не только значительно увеличить размеры социальных выплат, предоставляемых гражданам Ленинградской области, но и принять решение о введении новых региональных выплат.</w:t>
      </w:r>
    </w:p>
    <w:p w:rsidR="003D3FFD" w:rsidRPr="007127CE" w:rsidRDefault="003D3FFD" w:rsidP="007127CE">
      <w:pPr>
        <w:ind w:firstLine="709"/>
        <w:jc w:val="both"/>
      </w:pPr>
      <w:r w:rsidRPr="007127CE">
        <w:rPr>
          <w:b/>
        </w:rPr>
        <w:t>2018 год прошел на территории Приозерского района под знаком добровольца (волонтера</w:t>
      </w:r>
      <w:r w:rsidRPr="007127CE">
        <w:t>) в Российской Федерации, Года туризма в Ленинградской области.</w:t>
      </w:r>
    </w:p>
    <w:p w:rsidR="003D3FFD" w:rsidRPr="007127CE" w:rsidRDefault="003D3FFD" w:rsidP="007127CE">
      <w:pPr>
        <w:ind w:firstLine="709"/>
        <w:jc w:val="both"/>
      </w:pPr>
      <w:r w:rsidRPr="007127CE">
        <w:t>Эти главные аспекты нашли свое отражение в организации культурно-досуговой деятельности учреждений культуры района.</w:t>
      </w:r>
    </w:p>
    <w:p w:rsidR="003D3FFD" w:rsidRPr="007127CE" w:rsidRDefault="003D3FFD" w:rsidP="007127CE">
      <w:pPr>
        <w:ind w:firstLine="709"/>
        <w:jc w:val="both"/>
      </w:pPr>
      <w:r w:rsidRPr="007127CE">
        <w:t xml:space="preserve">В 2018 году было проведено 5 278 культурно-досуговых мероприятий, численность участников </w:t>
      </w:r>
      <w:r w:rsidR="00F801D5" w:rsidRPr="007127CE">
        <w:t xml:space="preserve">которых составила более 316 </w:t>
      </w:r>
      <w:r w:rsidRPr="007127CE">
        <w:t>тысяч человек.</w:t>
      </w:r>
    </w:p>
    <w:p w:rsidR="00746F35" w:rsidRPr="007127CE" w:rsidRDefault="003D3FFD" w:rsidP="007127CE">
      <w:pPr>
        <w:ind w:firstLine="709"/>
        <w:jc w:val="both"/>
      </w:pPr>
      <w:r w:rsidRPr="007127CE">
        <w:t>Рост охвата кружковой работой и самодеятельным художественным творчеством по сравнению с предыдущим годом составил 277 человек, в том числе 249 детей.</w:t>
      </w:r>
    </w:p>
    <w:p w:rsidR="003D3FFD" w:rsidRPr="007127CE" w:rsidRDefault="003D3FFD" w:rsidP="007127CE">
      <w:pPr>
        <w:ind w:firstLine="709"/>
        <w:jc w:val="both"/>
      </w:pPr>
      <w:r w:rsidRPr="007127CE">
        <w:t xml:space="preserve">Наиболее значимыми событиями года в Приозерске стали: </w:t>
      </w:r>
    </w:p>
    <w:p w:rsidR="003D3FFD" w:rsidRPr="007127CE" w:rsidRDefault="003D3FFD" w:rsidP="007127CE">
      <w:pPr>
        <w:ind w:firstLine="709"/>
        <w:jc w:val="both"/>
      </w:pPr>
      <w:r w:rsidRPr="007127CE">
        <w:t xml:space="preserve">- проведение </w:t>
      </w:r>
      <w:r w:rsidRPr="007127CE">
        <w:rPr>
          <w:rFonts w:eastAsia="Calibri"/>
        </w:rPr>
        <w:t>V этнокультурного фестиваля Ленинградской области «Россия — созвучие культур». В фестивальной программе приняли участие делегации всех муниципальных округов Ленинградской области, а также представители других регионов Северо-западного Федерального округа;</w:t>
      </w:r>
    </w:p>
    <w:p w:rsidR="003D3FFD" w:rsidRPr="007127CE" w:rsidRDefault="003D3FFD" w:rsidP="007127CE">
      <w:pPr>
        <w:ind w:firstLine="709"/>
        <w:jc w:val="both"/>
      </w:pPr>
      <w:r w:rsidRPr="007127CE">
        <w:t>- областного праздника «Любви неиссякаемый родник», посвященного</w:t>
      </w:r>
      <w:r w:rsidR="00F801D5" w:rsidRPr="007127CE">
        <w:t xml:space="preserve"> </w:t>
      </w:r>
      <w:r w:rsidRPr="007127CE">
        <w:t xml:space="preserve">Дню семьи, любви и верности; </w:t>
      </w:r>
    </w:p>
    <w:p w:rsidR="003D3FFD" w:rsidRPr="007127CE" w:rsidRDefault="003D3FFD" w:rsidP="007127CE">
      <w:pPr>
        <w:ind w:firstLine="709"/>
        <w:jc w:val="both"/>
      </w:pPr>
      <w:r w:rsidRPr="007127CE">
        <w:rPr>
          <w:bCs/>
        </w:rPr>
        <w:t xml:space="preserve">- </w:t>
      </w:r>
      <w:r w:rsidRPr="007127CE">
        <w:rPr>
          <w:bCs/>
          <w:lang w:val="en-US"/>
        </w:rPr>
        <w:t>XI</w:t>
      </w:r>
      <w:r w:rsidRPr="007127CE">
        <w:rPr>
          <w:bCs/>
        </w:rPr>
        <w:t xml:space="preserve"> областного фестиваля </w:t>
      </w:r>
      <w:r w:rsidR="00F801D5" w:rsidRPr="007127CE">
        <w:rPr>
          <w:bCs/>
        </w:rPr>
        <w:t>зимних народных игр «Снегурия».</w:t>
      </w:r>
    </w:p>
    <w:p w:rsidR="00746F35" w:rsidRPr="007127CE" w:rsidRDefault="00746F35" w:rsidP="007127CE">
      <w:pPr>
        <w:ind w:firstLine="709"/>
        <w:jc w:val="both"/>
      </w:pPr>
      <w:r w:rsidRPr="007127CE">
        <w:t>Охват населения библиотечным обслуживанием в муниципальном образовании составил</w:t>
      </w:r>
      <w:r w:rsidR="00F801D5" w:rsidRPr="007127CE">
        <w:t xml:space="preserve"> 29,3 %</w:t>
      </w:r>
      <w:r w:rsidRPr="007127CE">
        <w:t xml:space="preserve">, что на 1,5% </w:t>
      </w:r>
      <w:r w:rsidR="00F801D5" w:rsidRPr="007127CE">
        <w:t xml:space="preserve">выше </w:t>
      </w:r>
      <w:r w:rsidRPr="007127CE">
        <w:t xml:space="preserve">уровня прошлого года. </w:t>
      </w:r>
    </w:p>
    <w:p w:rsidR="00746F35" w:rsidRPr="007127CE" w:rsidRDefault="00746F35" w:rsidP="007127CE">
      <w:pPr>
        <w:ind w:firstLine="709"/>
        <w:jc w:val="both"/>
      </w:pPr>
      <w:r w:rsidRPr="007127CE">
        <w:t xml:space="preserve">Библиотеками района </w:t>
      </w:r>
      <w:r w:rsidR="00F801D5" w:rsidRPr="007127CE">
        <w:t>проведено на 385</w:t>
      </w:r>
      <w:r w:rsidRPr="007127CE">
        <w:t xml:space="preserve"> мероприятий больше, чем в предыдущем году.</w:t>
      </w:r>
    </w:p>
    <w:p w:rsidR="00746F35" w:rsidRPr="007127CE" w:rsidRDefault="00746F35" w:rsidP="007127CE">
      <w:pPr>
        <w:ind w:firstLine="709"/>
        <w:jc w:val="both"/>
      </w:pPr>
      <w:r w:rsidRPr="007127CE">
        <w:t xml:space="preserve">Число пользователей увеличилось на 163 человека. </w:t>
      </w:r>
    </w:p>
    <w:p w:rsidR="003D3FFD" w:rsidRPr="007127CE" w:rsidRDefault="00746F35" w:rsidP="007127CE">
      <w:pPr>
        <w:ind w:firstLine="709"/>
        <w:jc w:val="both"/>
      </w:pPr>
      <w:r w:rsidRPr="007127CE">
        <w:t>Посещаемость осталась на уровне предыдущего года.</w:t>
      </w:r>
    </w:p>
    <w:p w:rsidR="00967F17" w:rsidRPr="007127CE" w:rsidRDefault="00382844" w:rsidP="007127CE">
      <w:pPr>
        <w:ind w:firstLine="709"/>
        <w:jc w:val="both"/>
        <w:rPr>
          <w:bCs/>
        </w:rPr>
      </w:pPr>
      <w:r w:rsidRPr="007127CE">
        <w:rPr>
          <w:b/>
          <w:bCs/>
        </w:rPr>
        <w:t>Хочется отметить активную жизненную позицию и поблагодарить</w:t>
      </w:r>
      <w:r w:rsidR="00967F17" w:rsidRPr="007127CE">
        <w:rPr>
          <w:bCs/>
        </w:rPr>
        <w:t xml:space="preserve"> людей пожилого возраста и людей с ограниченными возможностями здоровья</w:t>
      </w:r>
      <w:r w:rsidR="00487987" w:rsidRPr="007127CE">
        <w:rPr>
          <w:bCs/>
        </w:rPr>
        <w:t>,</w:t>
      </w:r>
      <w:r w:rsidRPr="007127CE">
        <w:rPr>
          <w:bCs/>
        </w:rPr>
        <w:t xml:space="preserve"> за у</w:t>
      </w:r>
      <w:r w:rsidR="00967F17" w:rsidRPr="007127CE">
        <w:rPr>
          <w:bCs/>
        </w:rPr>
        <w:t>частие</w:t>
      </w:r>
      <w:r w:rsidR="00487987" w:rsidRPr="007127CE">
        <w:rPr>
          <w:bCs/>
        </w:rPr>
        <w:t>,</w:t>
      </w:r>
      <w:r w:rsidRPr="007127CE">
        <w:rPr>
          <w:bCs/>
        </w:rPr>
        <w:t xml:space="preserve"> в значимых мероприятиях района</w:t>
      </w:r>
      <w:r w:rsidR="00E5608B" w:rsidRPr="007127CE">
        <w:rPr>
          <w:bCs/>
        </w:rPr>
        <w:t xml:space="preserve"> таких как:</w:t>
      </w:r>
    </w:p>
    <w:p w:rsidR="00967F17" w:rsidRPr="007127CE" w:rsidRDefault="00967F17" w:rsidP="007127CE">
      <w:pPr>
        <w:ind w:firstLine="709"/>
        <w:jc w:val="both"/>
        <w:rPr>
          <w:bCs/>
        </w:rPr>
      </w:pPr>
      <w:r w:rsidRPr="007127CE">
        <w:rPr>
          <w:bCs/>
        </w:rPr>
        <w:t>- агрофестиваль «Ветеранское подворье»;</w:t>
      </w:r>
    </w:p>
    <w:p w:rsidR="00967F17" w:rsidRPr="007127CE" w:rsidRDefault="00967F17" w:rsidP="007127CE">
      <w:pPr>
        <w:ind w:firstLine="709"/>
        <w:jc w:val="both"/>
        <w:rPr>
          <w:bCs/>
        </w:rPr>
      </w:pPr>
      <w:r w:rsidRPr="007127CE">
        <w:rPr>
          <w:bCs/>
        </w:rPr>
        <w:t>- муниципальный спортивный фестиваль старшего поколения;</w:t>
      </w:r>
    </w:p>
    <w:p w:rsidR="00967F17" w:rsidRPr="007127CE" w:rsidRDefault="00967F17" w:rsidP="007127CE">
      <w:pPr>
        <w:ind w:firstLine="709"/>
        <w:jc w:val="both"/>
        <w:rPr>
          <w:bCs/>
        </w:rPr>
      </w:pPr>
      <w:r w:rsidRPr="007127CE">
        <w:rPr>
          <w:bCs/>
        </w:rPr>
        <w:t>-</w:t>
      </w:r>
      <w:r w:rsidR="00F801D5" w:rsidRPr="007127CE">
        <w:rPr>
          <w:bCs/>
        </w:rPr>
        <w:t xml:space="preserve"> КВН, Олимпиада по </w:t>
      </w:r>
      <w:r w:rsidRPr="007127CE">
        <w:rPr>
          <w:bCs/>
        </w:rPr>
        <w:t>шашкам и шахматам, Чемпионат по играм Народов Мира среди инвалидов Ленинградской области.</w:t>
      </w:r>
    </w:p>
    <w:p w:rsidR="009C1083" w:rsidRPr="007127CE" w:rsidRDefault="00037594" w:rsidP="007127CE">
      <w:pPr>
        <w:ind w:firstLine="709"/>
        <w:jc w:val="both"/>
        <w:rPr>
          <w:bCs/>
          <w:lang w:eastAsia="en-US"/>
        </w:rPr>
      </w:pPr>
      <w:r w:rsidRPr="007127CE">
        <w:rPr>
          <w:b/>
        </w:rPr>
        <w:t>Большое внимание</w:t>
      </w:r>
      <w:r w:rsidRPr="007127CE">
        <w:t xml:space="preserve"> уделяется </w:t>
      </w:r>
      <w:r w:rsidRPr="007127CE">
        <w:rPr>
          <w:bCs/>
          <w:lang w:eastAsia="en-US"/>
        </w:rPr>
        <w:t>развитию массового спорта</w:t>
      </w:r>
      <w:r w:rsidR="009B76CE" w:rsidRPr="007127CE">
        <w:rPr>
          <w:bCs/>
          <w:lang w:eastAsia="en-US"/>
        </w:rPr>
        <w:t xml:space="preserve"> ф</w:t>
      </w:r>
      <w:r w:rsidR="009C1083" w:rsidRPr="007127CE">
        <w:rPr>
          <w:bCs/>
          <w:lang w:eastAsia="en-US"/>
        </w:rPr>
        <w:t>инансирование</w:t>
      </w:r>
      <w:r w:rsidR="009B76CE" w:rsidRPr="007127CE">
        <w:rPr>
          <w:bCs/>
          <w:lang w:eastAsia="en-US"/>
        </w:rPr>
        <w:t xml:space="preserve"> которого</w:t>
      </w:r>
      <w:r w:rsidR="009C1083" w:rsidRPr="007127CE">
        <w:rPr>
          <w:bCs/>
          <w:lang w:eastAsia="en-US"/>
        </w:rPr>
        <w:t xml:space="preserve"> выросло в 2018 году выросло на 72%, детско-юношеского спорта на 14%.</w:t>
      </w:r>
    </w:p>
    <w:p w:rsidR="009C1083" w:rsidRPr="007127CE" w:rsidRDefault="009C1083" w:rsidP="007127CE">
      <w:pPr>
        <w:ind w:firstLine="709"/>
        <w:jc w:val="both"/>
        <w:rPr>
          <w:bCs/>
          <w:lang w:eastAsia="en-US"/>
        </w:rPr>
      </w:pPr>
      <w:r w:rsidRPr="007127CE">
        <w:rPr>
          <w:bCs/>
          <w:lang w:eastAsia="en-US"/>
        </w:rPr>
        <w:t>В минувшем году количество занимающихся всеми формами физкультурно-оздоровительной деятельности выросло на 1825 человек и составило 28257 человек, т.е. 49% от численности населения района. Это один из лучших показателей по Ленинградской области.</w:t>
      </w:r>
    </w:p>
    <w:p w:rsidR="009C1083" w:rsidRPr="007127CE" w:rsidRDefault="009C1083" w:rsidP="007127CE">
      <w:pPr>
        <w:ind w:firstLine="709"/>
        <w:jc w:val="both"/>
        <w:rPr>
          <w:bCs/>
          <w:lang w:eastAsia="en-US"/>
        </w:rPr>
      </w:pPr>
      <w:r w:rsidRPr="007127CE">
        <w:rPr>
          <w:bCs/>
          <w:lang w:eastAsia="en-US"/>
        </w:rPr>
        <w:t>В районе имеются 26 спортивных залов, 121 плоскостное сооружение, 24 других спортивных сооружения.</w:t>
      </w:r>
    </w:p>
    <w:p w:rsidR="009C1083" w:rsidRPr="007127CE" w:rsidRDefault="009C1083" w:rsidP="007127CE">
      <w:pPr>
        <w:ind w:firstLine="709"/>
        <w:jc w:val="both"/>
        <w:rPr>
          <w:bCs/>
          <w:lang w:eastAsia="en-US"/>
        </w:rPr>
      </w:pPr>
      <w:r w:rsidRPr="007127CE">
        <w:rPr>
          <w:bCs/>
          <w:lang w:eastAsia="en-US"/>
        </w:rPr>
        <w:t>Работает Приозерская спортивная школа</w:t>
      </w:r>
      <w:r w:rsidR="009B76CE" w:rsidRPr="007127CE">
        <w:rPr>
          <w:bCs/>
          <w:lang w:eastAsia="en-US"/>
        </w:rPr>
        <w:t xml:space="preserve"> </w:t>
      </w:r>
      <w:r w:rsidR="009B76CE" w:rsidRPr="007127CE">
        <w:t>«Корела»,</w:t>
      </w:r>
      <w:r w:rsidRPr="007127CE">
        <w:rPr>
          <w:bCs/>
          <w:lang w:eastAsia="en-US"/>
        </w:rPr>
        <w:t xml:space="preserve"> в которой культивируется 11 видов спорта и занимается 557 учащихся.</w:t>
      </w:r>
    </w:p>
    <w:p w:rsidR="009C1083" w:rsidRPr="007127CE" w:rsidRDefault="009C1083" w:rsidP="007127CE">
      <w:pPr>
        <w:ind w:firstLine="709"/>
        <w:jc w:val="both"/>
        <w:rPr>
          <w:bCs/>
          <w:lang w:eastAsia="en-US"/>
        </w:rPr>
      </w:pPr>
      <w:r w:rsidRPr="007127CE">
        <w:rPr>
          <w:bCs/>
          <w:lang w:eastAsia="en-US"/>
        </w:rPr>
        <w:t>Успешно идет внедрение Всероссийского физку</w:t>
      </w:r>
      <w:r w:rsidR="00F801D5" w:rsidRPr="007127CE">
        <w:rPr>
          <w:bCs/>
          <w:lang w:eastAsia="en-US"/>
        </w:rPr>
        <w:t>льтурно-спортивного комплекса «</w:t>
      </w:r>
      <w:r w:rsidRPr="007127CE">
        <w:rPr>
          <w:bCs/>
          <w:lang w:eastAsia="en-US"/>
        </w:rPr>
        <w:t>Готов к труду и обороне» В 2018 году выполнили нормативы 129 человек.</w:t>
      </w:r>
      <w:r w:rsidR="009B76CE" w:rsidRPr="007127CE">
        <w:rPr>
          <w:sz w:val="28"/>
        </w:rPr>
        <w:t xml:space="preserve"> </w:t>
      </w:r>
      <w:r w:rsidR="009B76CE" w:rsidRPr="007127CE">
        <w:t>Впервые команда Приозерского района заняла третье место в Спартакиаде ГТО Ленинградской области.</w:t>
      </w:r>
    </w:p>
    <w:p w:rsidR="009C1083" w:rsidRPr="007127CE" w:rsidRDefault="00F801D5" w:rsidP="007127CE">
      <w:pPr>
        <w:ind w:firstLine="709"/>
        <w:jc w:val="both"/>
        <w:rPr>
          <w:bCs/>
          <w:lang w:eastAsia="en-US"/>
        </w:rPr>
      </w:pPr>
      <w:r w:rsidRPr="007127CE">
        <w:rPr>
          <w:bCs/>
          <w:lang w:eastAsia="en-US"/>
        </w:rPr>
        <w:t xml:space="preserve">Впервые </w:t>
      </w:r>
      <w:r w:rsidR="009C1083" w:rsidRPr="007127CE">
        <w:rPr>
          <w:bCs/>
          <w:lang w:eastAsia="en-US"/>
        </w:rPr>
        <w:t>на территории Приозерского района проведены:</w:t>
      </w:r>
    </w:p>
    <w:p w:rsidR="009C1083" w:rsidRPr="007127CE" w:rsidRDefault="009C1083" w:rsidP="007127CE">
      <w:pPr>
        <w:ind w:firstLine="709"/>
        <w:jc w:val="both"/>
        <w:rPr>
          <w:bCs/>
          <w:lang w:eastAsia="en-US"/>
        </w:rPr>
      </w:pPr>
      <w:r w:rsidRPr="007127CE">
        <w:rPr>
          <w:bCs/>
          <w:lang w:eastAsia="en-US"/>
        </w:rPr>
        <w:t>-</w:t>
      </w:r>
      <w:r w:rsidR="00F801D5" w:rsidRPr="007127CE">
        <w:rPr>
          <w:bCs/>
          <w:lang w:eastAsia="en-US"/>
        </w:rPr>
        <w:t xml:space="preserve"> </w:t>
      </w:r>
      <w:r w:rsidRPr="007127CE">
        <w:rPr>
          <w:bCs/>
          <w:lang w:eastAsia="en-US"/>
        </w:rPr>
        <w:t>чемпионат Ленинградской области по рафтингу</w:t>
      </w:r>
    </w:p>
    <w:p w:rsidR="009C1083" w:rsidRPr="007127CE" w:rsidRDefault="009C1083" w:rsidP="007127CE">
      <w:pPr>
        <w:ind w:firstLine="709"/>
        <w:jc w:val="both"/>
        <w:rPr>
          <w:bCs/>
          <w:lang w:eastAsia="en-US"/>
        </w:rPr>
      </w:pPr>
      <w:r w:rsidRPr="007127CE">
        <w:rPr>
          <w:bCs/>
          <w:lang w:eastAsia="en-US"/>
        </w:rPr>
        <w:t>-</w:t>
      </w:r>
      <w:r w:rsidR="00F801D5" w:rsidRPr="007127CE">
        <w:rPr>
          <w:bCs/>
          <w:lang w:eastAsia="en-US"/>
        </w:rPr>
        <w:t xml:space="preserve"> </w:t>
      </w:r>
      <w:r w:rsidRPr="007127CE">
        <w:rPr>
          <w:bCs/>
          <w:lang w:eastAsia="en-US"/>
        </w:rPr>
        <w:t>первенство Ленинградской области по вольной борьбе на призы газеты «Красная звезда»</w:t>
      </w:r>
      <w:r w:rsidR="00F801D5" w:rsidRPr="007127CE">
        <w:rPr>
          <w:bCs/>
          <w:lang w:eastAsia="en-US"/>
        </w:rPr>
        <w:t>.</w:t>
      </w:r>
    </w:p>
    <w:p w:rsidR="009C1083" w:rsidRPr="007127CE" w:rsidRDefault="009C1083" w:rsidP="007127CE">
      <w:pPr>
        <w:ind w:firstLine="709"/>
        <w:jc w:val="both"/>
        <w:rPr>
          <w:bCs/>
          <w:lang w:eastAsia="en-US"/>
        </w:rPr>
      </w:pPr>
      <w:r w:rsidRPr="007127CE">
        <w:rPr>
          <w:bCs/>
          <w:lang w:eastAsia="en-US"/>
        </w:rPr>
        <w:t>Приозерская молодежь достойно представляла и защищала интересы района в 21 мероприятии областного уровня. Набирает обороты Волонтерское движение.</w:t>
      </w:r>
    </w:p>
    <w:p w:rsidR="009C1083" w:rsidRPr="007127CE" w:rsidRDefault="009C1083" w:rsidP="007127CE">
      <w:pPr>
        <w:ind w:firstLine="709"/>
        <w:jc w:val="both"/>
        <w:rPr>
          <w:bCs/>
          <w:lang w:eastAsia="en-US"/>
        </w:rPr>
      </w:pPr>
      <w:r w:rsidRPr="007127CE">
        <w:rPr>
          <w:bCs/>
          <w:lang w:eastAsia="en-US"/>
        </w:rPr>
        <w:t>Седьмой год подряд команда Приозерского района стала победителем областного спортивно-туристического слета молодежи Ленинградской области.</w:t>
      </w:r>
      <w:r w:rsidR="009B76CE" w:rsidRPr="007127CE">
        <w:rPr>
          <w:sz w:val="28"/>
        </w:rPr>
        <w:t xml:space="preserve"> </w:t>
      </w:r>
      <w:r w:rsidR="00F801D5" w:rsidRPr="007127CE">
        <w:t xml:space="preserve">И победителем </w:t>
      </w:r>
      <w:r w:rsidR="009B76CE" w:rsidRPr="007127CE">
        <w:rPr>
          <w:lang w:val="en-US"/>
        </w:rPr>
        <w:t>II</w:t>
      </w:r>
      <w:r w:rsidR="009B76CE" w:rsidRPr="007127CE">
        <w:t>-ого ежегодного турслета Ленинградской области.</w:t>
      </w:r>
    </w:p>
    <w:p w:rsidR="009C1083" w:rsidRPr="007127CE" w:rsidRDefault="009C1083" w:rsidP="007127CE">
      <w:pPr>
        <w:ind w:firstLine="709"/>
        <w:jc w:val="both"/>
        <w:rPr>
          <w:bCs/>
          <w:lang w:eastAsia="en-US"/>
        </w:rPr>
      </w:pPr>
      <w:r w:rsidRPr="007127CE">
        <w:rPr>
          <w:bCs/>
          <w:lang w:eastAsia="en-US"/>
        </w:rPr>
        <w:t>Уходящий год в Ленинградской области был объявлен годом туризма. В Приозерском районе успешно развиваются все виды туризма. Приоритетными являются водный, автомобильный, экологический, спортивный, культурно-исторический, религиозный (паломнический), горнолыжный, курортно-оздоровительный, а также любительская рыбалка</w:t>
      </w:r>
    </w:p>
    <w:p w:rsidR="00746F35" w:rsidRPr="007127CE" w:rsidRDefault="00746F35" w:rsidP="007127CE">
      <w:pPr>
        <w:ind w:firstLine="709"/>
        <w:jc w:val="both"/>
      </w:pPr>
      <w:r w:rsidRPr="007127CE">
        <w:t>На территории района находится около 200 объектов размещения туристов. Базы отдыха имеют различную степень комфортности, некоторые их них в мировой классификации приближаются к уровню четырех звёзд.</w:t>
      </w:r>
    </w:p>
    <w:p w:rsidR="00746F35" w:rsidRPr="007127CE" w:rsidRDefault="00746F35" w:rsidP="007127CE">
      <w:pPr>
        <w:ind w:firstLine="709"/>
        <w:jc w:val="both"/>
      </w:pPr>
      <w:r w:rsidRPr="007127CE">
        <w:t>Музей-крепость «Корела» в 2018 году посетили около 63 тысяч российских и порядка 5</w:t>
      </w:r>
      <w:r w:rsidR="00F801D5" w:rsidRPr="007127CE">
        <w:t xml:space="preserve"> тысяч иностранных туристов.</w:t>
      </w:r>
    </w:p>
    <w:p w:rsidR="00746F35" w:rsidRPr="007127CE" w:rsidRDefault="00746F35" w:rsidP="007127CE">
      <w:pPr>
        <w:ind w:firstLine="709"/>
        <w:jc w:val="both"/>
      </w:pPr>
      <w:r w:rsidRPr="007127CE">
        <w:t xml:space="preserve">На территории района прошли: водно-спортивный фестиваль «Вуокса», </w:t>
      </w:r>
      <w:r w:rsidRPr="007127CE">
        <w:rPr>
          <w:bCs/>
        </w:rPr>
        <w:t>Всероссийский военно-исторический</w:t>
      </w:r>
      <w:r w:rsidR="00F801D5" w:rsidRPr="007127CE">
        <w:rPr>
          <w:bCs/>
        </w:rPr>
        <w:t xml:space="preserve"> фестиваль групп средневековья </w:t>
      </w:r>
      <w:r w:rsidRPr="007127CE">
        <w:rPr>
          <w:bCs/>
        </w:rPr>
        <w:t xml:space="preserve">«Русская крепость», фестиваль «Вуокса - река Дружбы», военно-исторический фестиваль «Карельские рубежи», </w:t>
      </w:r>
      <w:r w:rsidRPr="007127CE">
        <w:t>м</w:t>
      </w:r>
      <w:r w:rsidRPr="007127CE">
        <w:rPr>
          <w:bCs/>
        </w:rPr>
        <w:t xml:space="preserve">узыкальный фестиваль «Дым над водой. От классики до рока». В </w:t>
      </w:r>
      <w:r w:rsidRPr="007127CE">
        <w:t>посёлке Сосново прошел региональный вело-</w:t>
      </w:r>
      <w:r w:rsidR="00F801D5" w:rsidRPr="007127CE">
        <w:t>фестиваль «</w:t>
      </w:r>
      <w:hyperlink r:id="rId8" w:tooltip="Velo-47" w:history="1">
        <w:r w:rsidRPr="007127CE">
          <w:t>Velo-47</w:t>
        </w:r>
      </w:hyperlink>
      <w:r w:rsidR="00F801D5" w:rsidRPr="007127CE">
        <w:t>»</w:t>
      </w:r>
      <w:r w:rsidRPr="007127CE">
        <w:t>.</w:t>
      </w:r>
    </w:p>
    <w:p w:rsidR="00746F35" w:rsidRPr="007127CE" w:rsidRDefault="00746F35" w:rsidP="007127CE">
      <w:pPr>
        <w:ind w:firstLine="709"/>
        <w:jc w:val="both"/>
      </w:pPr>
      <w:r w:rsidRPr="007127CE">
        <w:t>По Ленинградской области наш</w:t>
      </w:r>
      <w:r w:rsidR="00F801D5" w:rsidRPr="007127CE">
        <w:t xml:space="preserve"> район занял первое место </w:t>
      </w:r>
      <w:r w:rsidRPr="007127CE">
        <w:t>в тройке самых посещаемых районов общим турпотоком – 1 миллион 310 тысяч туристов.</w:t>
      </w:r>
    </w:p>
    <w:p w:rsidR="009B76CE" w:rsidRPr="007127CE" w:rsidRDefault="00B3099E" w:rsidP="007127CE">
      <w:pPr>
        <w:autoSpaceDE w:val="0"/>
        <w:autoSpaceDN w:val="0"/>
        <w:adjustRightInd w:val="0"/>
        <w:ind w:firstLine="709"/>
        <w:jc w:val="both"/>
        <w:rPr>
          <w:rFonts w:eastAsiaTheme="minorHAnsi"/>
          <w:lang w:eastAsia="en-US"/>
        </w:rPr>
      </w:pPr>
      <w:r w:rsidRPr="007127CE">
        <w:rPr>
          <w:bCs/>
          <w:lang w:eastAsia="en-US"/>
        </w:rPr>
        <w:t>В заключени</w:t>
      </w:r>
      <w:r w:rsidR="00F801D5" w:rsidRPr="007127CE">
        <w:rPr>
          <w:bCs/>
          <w:lang w:eastAsia="en-US"/>
        </w:rPr>
        <w:t>е</w:t>
      </w:r>
      <w:r w:rsidRPr="007127CE">
        <w:rPr>
          <w:bCs/>
          <w:lang w:eastAsia="en-US"/>
        </w:rPr>
        <w:t xml:space="preserve"> хочу сказать, что Приозерский муниципальный район при п</w:t>
      </w:r>
      <w:r w:rsidRPr="007127CE">
        <w:rPr>
          <w:rFonts w:eastAsiaTheme="minorHAnsi"/>
          <w:lang w:eastAsia="en-US"/>
        </w:rPr>
        <w:t>роведени</w:t>
      </w:r>
      <w:r w:rsidR="00F801D5" w:rsidRPr="007127CE">
        <w:rPr>
          <w:rFonts w:eastAsiaTheme="minorHAnsi"/>
          <w:lang w:eastAsia="en-US"/>
        </w:rPr>
        <w:t>и</w:t>
      </w:r>
      <w:r w:rsidRPr="007127CE">
        <w:rPr>
          <w:rFonts w:eastAsiaTheme="minorHAnsi"/>
          <w:lang w:eastAsia="en-US"/>
        </w:rPr>
        <w:t xml:space="preserve"> Правительством Ленинградской области мониторинга результативности деятельности глав администраций муниципальных районов и городского округа Ленинградской области по итогам 2018 года попал в шестерку лучших районов с показателем «Высокий уровень». Наибольшее влияние на итоговое распределение оказали результаты в социальной сфере, экономике и жилищно-коммунальном хозяйстве.</w:t>
      </w:r>
    </w:p>
    <w:p w:rsidR="009B76CE" w:rsidRPr="007127CE" w:rsidRDefault="009B76CE" w:rsidP="007127CE">
      <w:pPr>
        <w:autoSpaceDE w:val="0"/>
        <w:autoSpaceDN w:val="0"/>
        <w:adjustRightInd w:val="0"/>
        <w:ind w:firstLine="709"/>
        <w:jc w:val="both"/>
        <w:rPr>
          <w:rFonts w:eastAsiaTheme="minorHAnsi"/>
          <w:lang w:eastAsia="en-US"/>
        </w:rPr>
      </w:pPr>
    </w:p>
    <w:p w:rsidR="009D3DB2" w:rsidRPr="007127CE" w:rsidRDefault="008F04EA" w:rsidP="007127CE">
      <w:pPr>
        <w:ind w:firstLine="709"/>
        <w:jc w:val="both"/>
        <w:rPr>
          <w:bCs/>
          <w:color w:val="000000" w:themeColor="text1"/>
          <w:lang w:eastAsia="en-US"/>
        </w:rPr>
      </w:pPr>
      <w:r w:rsidRPr="007127CE">
        <w:rPr>
          <w:bCs/>
          <w:color w:val="000000" w:themeColor="text1"/>
          <w:lang w:eastAsia="en-US"/>
        </w:rPr>
        <w:t>ПЛАНЫ И ЗАДАЧИ НА 2019 ГОД:</w:t>
      </w:r>
    </w:p>
    <w:p w:rsidR="009D3DB2" w:rsidRPr="007127CE" w:rsidRDefault="009D3DB2" w:rsidP="007127CE">
      <w:pPr>
        <w:ind w:firstLine="709"/>
        <w:jc w:val="both"/>
        <w:rPr>
          <w:bCs/>
          <w:color w:val="000000" w:themeColor="text1"/>
          <w:lang w:eastAsia="en-US"/>
        </w:rPr>
      </w:pPr>
      <w:r w:rsidRPr="007127CE">
        <w:rPr>
          <w:bCs/>
          <w:color w:val="000000" w:themeColor="text1"/>
          <w:lang w:eastAsia="en-US"/>
        </w:rPr>
        <w:t>В отрасли ЖКХ</w:t>
      </w:r>
      <w:r w:rsidR="004D6A9F" w:rsidRPr="007127CE">
        <w:rPr>
          <w:bCs/>
          <w:color w:val="000000" w:themeColor="text1"/>
          <w:lang w:eastAsia="en-US"/>
        </w:rPr>
        <w:t>:</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продолжить работы по обеспечению населения качественными услугами по теплоснабжению, холодному и горячему водоснабжению;</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завершить работы в рамках целевой программы по строительству системы водоснабжения «Заре</w:t>
      </w:r>
      <w:r w:rsidR="00F801D5" w:rsidRPr="007127CE">
        <w:rPr>
          <w:rStyle w:val="ae"/>
          <w:i w:val="0"/>
          <w:color w:val="000000" w:themeColor="text1"/>
        </w:rPr>
        <w:t>чная часть города Приозерска»;</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обеспечить реализацию областной программы по капитальному ремонту многоквартирных жилых домов;</w:t>
      </w:r>
    </w:p>
    <w:p w:rsidR="008F04EA" w:rsidRPr="007127CE" w:rsidRDefault="009D3DB2" w:rsidP="007127CE">
      <w:pPr>
        <w:ind w:firstLine="709"/>
        <w:jc w:val="both"/>
        <w:rPr>
          <w:bCs/>
          <w:color w:val="000000" w:themeColor="text1"/>
          <w:lang w:eastAsia="en-US"/>
        </w:rPr>
      </w:pPr>
      <w:r w:rsidRPr="007127CE">
        <w:rPr>
          <w:rStyle w:val="ae"/>
          <w:i w:val="0"/>
          <w:color w:val="000000" w:themeColor="text1"/>
        </w:rPr>
        <w:t>- продолжить ремонт дорог, решить вопрос по увеличению субсидий из областного бюджета на капитальный ремонт и ремонт автомобильных дорог общего пользования местного значения (необходимость ремонта гравийных дорог Громово</w:t>
      </w:r>
      <w:r w:rsidR="00F801D5" w:rsidRPr="007127CE">
        <w:rPr>
          <w:rStyle w:val="ae"/>
          <w:i w:val="0"/>
          <w:color w:val="000000" w:themeColor="text1"/>
        </w:rPr>
        <w:t xml:space="preserve"> </w:t>
      </w:r>
      <w:r w:rsidRPr="007127CE">
        <w:rPr>
          <w:rStyle w:val="ae"/>
          <w:i w:val="0"/>
          <w:color w:val="000000" w:themeColor="text1"/>
        </w:rPr>
        <w:t>-</w:t>
      </w:r>
      <w:r w:rsidR="00F801D5" w:rsidRPr="007127CE">
        <w:rPr>
          <w:rStyle w:val="ae"/>
          <w:i w:val="0"/>
          <w:color w:val="000000" w:themeColor="text1"/>
        </w:rPr>
        <w:t xml:space="preserve"> </w:t>
      </w:r>
      <w:r w:rsidRPr="007127CE">
        <w:rPr>
          <w:rStyle w:val="ae"/>
          <w:i w:val="0"/>
          <w:color w:val="000000" w:themeColor="text1"/>
        </w:rPr>
        <w:t>Яблоновка, М. Ручей – Яблоновка –</w:t>
      </w:r>
      <w:r w:rsidR="00F801D5" w:rsidRPr="007127CE">
        <w:rPr>
          <w:rStyle w:val="ae"/>
          <w:i w:val="0"/>
          <w:color w:val="000000" w:themeColor="text1"/>
        </w:rPr>
        <w:t xml:space="preserve"> </w:t>
      </w:r>
      <w:r w:rsidRPr="007127CE">
        <w:rPr>
          <w:rStyle w:val="ae"/>
          <w:i w:val="0"/>
          <w:color w:val="000000" w:themeColor="text1"/>
        </w:rPr>
        <w:t>Приладожское, по которым осуществляются регулярные автобусные маршруты</w:t>
      </w:r>
      <w:r w:rsidR="00F801D5" w:rsidRPr="007127CE">
        <w:rPr>
          <w:rStyle w:val="ae"/>
          <w:i w:val="0"/>
          <w:color w:val="000000" w:themeColor="text1"/>
        </w:rPr>
        <w:t>)</w:t>
      </w:r>
      <w:r w:rsidRPr="007127CE">
        <w:rPr>
          <w:rStyle w:val="ae"/>
          <w:i w:val="0"/>
          <w:color w:val="000000" w:themeColor="text1"/>
        </w:rPr>
        <w:t>.</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в целях повышения уровня благоустройства дворовых и общественных территорий обеспечить своевременное проведение по срокам реализацию мероприятий приоритетного национального проекта «Формирование комфортной городской среды» (в 2019 году данный проект планируется реализовать на территории 13 поселений района). На данный момент ведутся общественные обсуждения проектов муниципальных программ, и осуществляется прием заявок по дворовым и общественным пространствам на 2019 год. Не снижать темпы работ</w:t>
      </w:r>
      <w:r w:rsidR="00F801D5" w:rsidRPr="007127CE">
        <w:rPr>
          <w:rStyle w:val="ae"/>
          <w:i w:val="0"/>
          <w:color w:val="000000" w:themeColor="text1"/>
        </w:rPr>
        <w:t xml:space="preserve"> по благоустройству в городских</w:t>
      </w:r>
      <w:r w:rsidRPr="007127CE">
        <w:rPr>
          <w:rStyle w:val="ae"/>
          <w:i w:val="0"/>
          <w:color w:val="000000" w:themeColor="text1"/>
        </w:rPr>
        <w:t xml:space="preserve"> и сельских поселениях;</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реализовать мероприятия энергосбережения и повышения энергетической эффективности в жилищном фонде в части завершения установки коллективных приборов учёта коммунальных ресурсов;</w:t>
      </w:r>
    </w:p>
    <w:p w:rsidR="009D3DB2" w:rsidRPr="007127CE" w:rsidRDefault="009D3DB2" w:rsidP="007127CE">
      <w:pPr>
        <w:ind w:firstLine="709"/>
        <w:jc w:val="both"/>
        <w:rPr>
          <w:rStyle w:val="ae"/>
          <w:i w:val="0"/>
          <w:color w:val="000000" w:themeColor="text1"/>
        </w:rPr>
      </w:pPr>
      <w:r w:rsidRPr="007127CE">
        <w:rPr>
          <w:rStyle w:val="ae"/>
          <w:i w:val="0"/>
          <w:color w:val="000000" w:themeColor="text1"/>
        </w:rPr>
        <w:t>- продолжить внедрение энергосервисных контрактов в поселениях;</w:t>
      </w:r>
    </w:p>
    <w:p w:rsidR="00CE38D0" w:rsidRPr="007127CE" w:rsidRDefault="009D3DB2" w:rsidP="007127CE">
      <w:pPr>
        <w:ind w:firstLine="709"/>
        <w:jc w:val="both"/>
        <w:rPr>
          <w:rStyle w:val="ae"/>
          <w:i w:val="0"/>
          <w:color w:val="000000" w:themeColor="text1"/>
        </w:rPr>
      </w:pPr>
      <w:r w:rsidRPr="007127CE">
        <w:rPr>
          <w:rStyle w:val="ae"/>
          <w:i w:val="0"/>
          <w:color w:val="000000" w:themeColor="text1"/>
        </w:rPr>
        <w:t>- начать реализацию программы по расселению аварийного жилищного фонда. Аварийный жилищный фонда МО Приозерский муниципальный район составляет 28 многоквартирных жилых домов площадью 6810 кв. м. в которых проживают 148 семей (402 человека).</w:t>
      </w:r>
    </w:p>
    <w:p w:rsidR="00F801D5" w:rsidRPr="007127CE" w:rsidRDefault="009D3DB2" w:rsidP="007127CE">
      <w:pPr>
        <w:pStyle w:val="af0"/>
        <w:spacing w:after="0" w:line="240" w:lineRule="auto"/>
        <w:ind w:left="0" w:firstLine="709"/>
        <w:jc w:val="both"/>
        <w:rPr>
          <w:rStyle w:val="ae"/>
          <w:rFonts w:ascii="Times New Roman" w:hAnsi="Times New Roman" w:cs="Times New Roman"/>
          <w:i w:val="0"/>
          <w:color w:val="000000" w:themeColor="text1"/>
          <w:sz w:val="24"/>
          <w:szCs w:val="24"/>
        </w:rPr>
      </w:pPr>
      <w:r w:rsidRPr="007127CE">
        <w:rPr>
          <w:rStyle w:val="ae"/>
          <w:rFonts w:ascii="Times New Roman" w:hAnsi="Times New Roman" w:cs="Times New Roman"/>
          <w:i w:val="0"/>
          <w:color w:val="000000" w:themeColor="text1"/>
          <w:sz w:val="24"/>
          <w:szCs w:val="24"/>
        </w:rPr>
        <w:t>- завершить снос расселенных ветхих аварийных домов;</w:t>
      </w:r>
    </w:p>
    <w:p w:rsidR="009D3DB2" w:rsidRPr="007127CE" w:rsidRDefault="009D3DB2" w:rsidP="007127CE">
      <w:pPr>
        <w:pStyle w:val="af0"/>
        <w:spacing w:after="0" w:line="240" w:lineRule="auto"/>
        <w:ind w:left="0" w:firstLine="709"/>
        <w:jc w:val="both"/>
        <w:rPr>
          <w:rStyle w:val="ae"/>
          <w:rFonts w:ascii="Times New Roman" w:hAnsi="Times New Roman" w:cs="Times New Roman"/>
          <w:i w:val="0"/>
          <w:color w:val="000000" w:themeColor="text1"/>
          <w:sz w:val="24"/>
          <w:szCs w:val="24"/>
        </w:rPr>
      </w:pPr>
      <w:r w:rsidRPr="007127CE">
        <w:rPr>
          <w:rStyle w:val="ae"/>
          <w:rFonts w:ascii="Times New Roman" w:hAnsi="Times New Roman" w:cs="Times New Roman"/>
          <w:i w:val="0"/>
          <w:color w:val="000000" w:themeColor="text1"/>
          <w:sz w:val="24"/>
          <w:szCs w:val="24"/>
        </w:rPr>
        <w:t>- продолжить работы по обеспечению инженерной и транспортной инфраструктурой</w:t>
      </w:r>
      <w:r w:rsidR="00F801D5" w:rsidRPr="007127CE">
        <w:rPr>
          <w:rStyle w:val="ae"/>
          <w:rFonts w:ascii="Times New Roman" w:hAnsi="Times New Roman" w:cs="Times New Roman"/>
          <w:i w:val="0"/>
          <w:color w:val="000000" w:themeColor="text1"/>
          <w:sz w:val="24"/>
          <w:szCs w:val="24"/>
        </w:rPr>
        <w:t xml:space="preserve"> земельных участков, полученных</w:t>
      </w:r>
      <w:r w:rsidRPr="007127CE">
        <w:rPr>
          <w:rStyle w:val="ae"/>
          <w:rFonts w:ascii="Times New Roman" w:hAnsi="Times New Roman" w:cs="Times New Roman"/>
          <w:i w:val="0"/>
          <w:color w:val="000000" w:themeColor="text1"/>
          <w:sz w:val="24"/>
          <w:szCs w:val="24"/>
        </w:rPr>
        <w:t xml:space="preserve"> в рамках реализации областного закона от 14.10.2008 года № 105-оз «О бесплатном предоставлении отдельным категориям граждан земельных участков для ИЖС», малообеспеченным и многодетным семьями под строительство индивидуальных жилых домов. </w:t>
      </w:r>
    </w:p>
    <w:p w:rsidR="004A1DA7" w:rsidRPr="007127CE" w:rsidRDefault="004A1DA7" w:rsidP="007127CE">
      <w:pPr>
        <w:ind w:firstLine="709"/>
        <w:jc w:val="both"/>
        <w:rPr>
          <w:bCs/>
          <w:lang w:eastAsia="en-US"/>
        </w:rPr>
      </w:pPr>
      <w:r w:rsidRPr="007127CE">
        <w:rPr>
          <w:bCs/>
          <w:lang w:eastAsia="en-US"/>
        </w:rPr>
        <w:t xml:space="preserve">Приоритетные направления и </w:t>
      </w:r>
      <w:r w:rsidR="00F801D5" w:rsidRPr="007127CE">
        <w:rPr>
          <w:bCs/>
          <w:lang w:eastAsia="en-US"/>
        </w:rPr>
        <w:t>Задачи</w:t>
      </w:r>
      <w:r w:rsidRPr="007127CE">
        <w:rPr>
          <w:bCs/>
          <w:lang w:eastAsia="en-US"/>
        </w:rPr>
        <w:t xml:space="preserve"> в системе</w:t>
      </w:r>
      <w:r w:rsidR="009D3DB2" w:rsidRPr="007127CE">
        <w:rPr>
          <w:bCs/>
          <w:lang w:eastAsia="en-US"/>
        </w:rPr>
        <w:t xml:space="preserve"> образования</w:t>
      </w:r>
      <w:r w:rsidR="00746F35" w:rsidRPr="007127CE">
        <w:rPr>
          <w:bCs/>
          <w:lang w:eastAsia="en-US"/>
        </w:rPr>
        <w:t>, культуры и спорта</w:t>
      </w:r>
      <w:r w:rsidR="009D3DB2" w:rsidRPr="007127CE">
        <w:rPr>
          <w:bCs/>
          <w:lang w:eastAsia="en-US"/>
        </w:rPr>
        <w:t xml:space="preserve"> на 2019 год</w:t>
      </w:r>
      <w:r w:rsidRPr="007127CE">
        <w:rPr>
          <w:bCs/>
          <w:lang w:eastAsia="en-US"/>
        </w:rPr>
        <w:t>:</w:t>
      </w:r>
    </w:p>
    <w:p w:rsidR="009D3DB2" w:rsidRPr="007127CE" w:rsidRDefault="009D3DB2" w:rsidP="007127CE">
      <w:pPr>
        <w:pStyle w:val="af0"/>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7127CE">
        <w:rPr>
          <w:rFonts w:ascii="Times New Roman" w:hAnsi="Times New Roman" w:cs="Times New Roman"/>
          <w:bCs/>
          <w:sz w:val="24"/>
          <w:szCs w:val="24"/>
        </w:rPr>
        <w:t>Обеспечение условий для реализации прав граждан, проживающих на территории Приозерского района, на получение дошкольного, общего и дополнительного образования;</w:t>
      </w:r>
    </w:p>
    <w:p w:rsidR="009D3DB2" w:rsidRPr="007127CE" w:rsidRDefault="009D3DB2" w:rsidP="007127CE">
      <w:pPr>
        <w:pStyle w:val="af0"/>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7127CE">
        <w:rPr>
          <w:rFonts w:ascii="Times New Roman" w:hAnsi="Times New Roman" w:cs="Times New Roman"/>
          <w:bCs/>
          <w:sz w:val="24"/>
          <w:szCs w:val="24"/>
        </w:rPr>
        <w:t>Создание условий для укрепления и сохранения здоровья обучающихся и воспитанников;</w:t>
      </w:r>
    </w:p>
    <w:p w:rsidR="00746F35" w:rsidRPr="007127CE" w:rsidRDefault="00746F35" w:rsidP="007127CE">
      <w:pPr>
        <w:pStyle w:val="af0"/>
        <w:numPr>
          <w:ilvl w:val="0"/>
          <w:numId w:val="3"/>
        </w:numPr>
        <w:tabs>
          <w:tab w:val="left" w:pos="993"/>
        </w:tabs>
        <w:spacing w:after="0" w:line="240" w:lineRule="auto"/>
        <w:ind w:left="0" w:firstLine="709"/>
        <w:jc w:val="both"/>
        <w:rPr>
          <w:rFonts w:ascii="Times New Roman" w:hAnsi="Times New Roman" w:cs="Times New Roman"/>
          <w:bCs/>
          <w:sz w:val="24"/>
          <w:szCs w:val="24"/>
        </w:rPr>
      </w:pPr>
      <w:r w:rsidRPr="007127CE">
        <w:rPr>
          <w:rFonts w:ascii="Times New Roman" w:hAnsi="Times New Roman" w:cs="Times New Roman"/>
          <w:sz w:val="24"/>
          <w:szCs w:val="24"/>
        </w:rPr>
        <w:t>Повышение доступности культурных услуг населению, вовлечение его в творческую деятельность</w:t>
      </w:r>
      <w:r w:rsidR="00BC5C3F" w:rsidRPr="007127CE">
        <w:rPr>
          <w:rFonts w:ascii="Times New Roman" w:hAnsi="Times New Roman" w:cs="Times New Roman"/>
          <w:sz w:val="24"/>
          <w:szCs w:val="24"/>
        </w:rPr>
        <w:t>;</w:t>
      </w:r>
    </w:p>
    <w:p w:rsidR="00746F35" w:rsidRPr="007127CE" w:rsidRDefault="00746F35" w:rsidP="007127CE">
      <w:pPr>
        <w:pStyle w:val="af0"/>
        <w:numPr>
          <w:ilvl w:val="0"/>
          <w:numId w:val="3"/>
        </w:numPr>
        <w:tabs>
          <w:tab w:val="left" w:pos="993"/>
        </w:tabs>
        <w:spacing w:after="0" w:line="240" w:lineRule="auto"/>
        <w:ind w:left="0" w:firstLine="709"/>
        <w:jc w:val="both"/>
        <w:rPr>
          <w:rFonts w:ascii="Times New Roman" w:hAnsi="Times New Roman" w:cs="Times New Roman"/>
          <w:sz w:val="24"/>
          <w:szCs w:val="24"/>
        </w:rPr>
      </w:pPr>
      <w:r w:rsidRPr="007127CE">
        <w:rPr>
          <w:rFonts w:ascii="Times New Roman" w:hAnsi="Times New Roman" w:cs="Times New Roman"/>
          <w:sz w:val="24"/>
          <w:szCs w:val="24"/>
        </w:rPr>
        <w:t>Укрепление материально-технической</w:t>
      </w:r>
      <w:r w:rsidR="00BC5C3F" w:rsidRPr="007127CE">
        <w:rPr>
          <w:rFonts w:ascii="Times New Roman" w:hAnsi="Times New Roman" w:cs="Times New Roman"/>
          <w:sz w:val="24"/>
          <w:szCs w:val="24"/>
        </w:rPr>
        <w:t xml:space="preserve"> базы учреждений сферы культуры;</w:t>
      </w:r>
    </w:p>
    <w:p w:rsidR="003D3FFD" w:rsidRPr="007127CE" w:rsidRDefault="003D3FFD" w:rsidP="007127CE">
      <w:pPr>
        <w:pStyle w:val="af0"/>
        <w:numPr>
          <w:ilvl w:val="0"/>
          <w:numId w:val="3"/>
        </w:numPr>
        <w:tabs>
          <w:tab w:val="left" w:pos="993"/>
        </w:tabs>
        <w:spacing w:after="0" w:line="240" w:lineRule="auto"/>
        <w:ind w:left="0" w:firstLine="709"/>
        <w:jc w:val="both"/>
        <w:rPr>
          <w:rFonts w:ascii="Times New Roman" w:hAnsi="Times New Roman" w:cs="Times New Roman"/>
          <w:sz w:val="24"/>
          <w:szCs w:val="24"/>
        </w:rPr>
      </w:pPr>
      <w:r w:rsidRPr="007127CE">
        <w:rPr>
          <w:rFonts w:ascii="Times New Roman" w:hAnsi="Times New Roman" w:cs="Times New Roman"/>
          <w:sz w:val="24"/>
          <w:szCs w:val="24"/>
        </w:rPr>
        <w:t xml:space="preserve"> Пропаганда здорового образа жизни и Всероссийского физкультурно-спортивного комп</w:t>
      </w:r>
      <w:r w:rsidR="00BC5C3F" w:rsidRPr="007127CE">
        <w:rPr>
          <w:rFonts w:ascii="Times New Roman" w:hAnsi="Times New Roman" w:cs="Times New Roman"/>
          <w:sz w:val="24"/>
          <w:szCs w:val="24"/>
        </w:rPr>
        <w:t>лекса «Готов к труду и обороне»;</w:t>
      </w:r>
    </w:p>
    <w:p w:rsidR="003D3FFD" w:rsidRPr="007127CE" w:rsidRDefault="00BC5C3F" w:rsidP="007127CE">
      <w:pPr>
        <w:pStyle w:val="af0"/>
        <w:numPr>
          <w:ilvl w:val="0"/>
          <w:numId w:val="3"/>
        </w:numPr>
        <w:tabs>
          <w:tab w:val="left" w:pos="993"/>
        </w:tabs>
        <w:spacing w:after="0" w:line="240" w:lineRule="auto"/>
        <w:ind w:left="0" w:firstLine="709"/>
        <w:jc w:val="both"/>
        <w:rPr>
          <w:rFonts w:ascii="Times New Roman" w:hAnsi="Times New Roman" w:cs="Times New Roman"/>
          <w:sz w:val="24"/>
          <w:szCs w:val="24"/>
        </w:rPr>
      </w:pPr>
      <w:r w:rsidRPr="007127CE">
        <w:rPr>
          <w:rFonts w:ascii="Times New Roman" w:hAnsi="Times New Roman" w:cs="Times New Roman"/>
          <w:sz w:val="24"/>
          <w:szCs w:val="24"/>
        </w:rPr>
        <w:t>Внедрение новых форм работы</w:t>
      </w:r>
      <w:r w:rsidR="003D3FFD" w:rsidRPr="007127CE">
        <w:rPr>
          <w:rFonts w:ascii="Times New Roman" w:hAnsi="Times New Roman" w:cs="Times New Roman"/>
          <w:sz w:val="24"/>
          <w:szCs w:val="24"/>
        </w:rPr>
        <w:t xml:space="preserve"> с молодежью в возрасте от 18 до 35 лет, в то</w:t>
      </w:r>
      <w:r w:rsidRPr="007127CE">
        <w:rPr>
          <w:rFonts w:ascii="Times New Roman" w:hAnsi="Times New Roman" w:cs="Times New Roman"/>
          <w:sz w:val="24"/>
          <w:szCs w:val="24"/>
        </w:rPr>
        <w:t>м числе с работающей молодежью.</w:t>
      </w:r>
    </w:p>
    <w:p w:rsidR="003D3FFD" w:rsidRPr="007127CE" w:rsidRDefault="00353E85" w:rsidP="007127CE">
      <w:pPr>
        <w:ind w:firstLine="709"/>
        <w:jc w:val="both"/>
      </w:pPr>
      <w:r w:rsidRPr="007127CE">
        <w:t>Кроме того</w:t>
      </w:r>
      <w:r w:rsidR="00BC5C3F" w:rsidRPr="007127CE">
        <w:t>,</w:t>
      </w:r>
      <w:r w:rsidRPr="007127CE">
        <w:t xml:space="preserve"> </w:t>
      </w:r>
      <w:r w:rsidR="00BC5C3F" w:rsidRPr="007127CE">
        <w:t>новые возможности для</w:t>
      </w:r>
      <w:r w:rsidRPr="007127CE">
        <w:t xml:space="preserve"> развития системы образования района даст сотрудничество администрации и образовательных организаций с технопарком «Ленполиграфмаш» в Санкт-Петербурге. Для педагогов открываются возможности повыш</w:t>
      </w:r>
      <w:r w:rsidR="00BC5C3F" w:rsidRPr="007127CE">
        <w:t>ения квалификации, а для детей -</w:t>
      </w:r>
      <w:r w:rsidRPr="007127CE">
        <w:t xml:space="preserve"> получения дополнительного образования в таких востребованных областях, как нанотехнологии и робототехника. Обсуждается вопрос создания в Приозерске коворкинг центра для детей и молодежи. Учителя района уже принимают уча</w:t>
      </w:r>
      <w:r w:rsidR="00BC5C3F" w:rsidRPr="007127CE">
        <w:t>стие в мероприятиях, проводимых</w:t>
      </w:r>
      <w:r w:rsidRPr="007127CE">
        <w:t xml:space="preserve"> на площадке «Точка кипения» техно</w:t>
      </w:r>
      <w:r w:rsidR="00BC5C3F" w:rsidRPr="007127CE">
        <w:t>парка «Ленполиграфмаш».</w:t>
      </w:r>
    </w:p>
    <w:p w:rsidR="003D3FFD" w:rsidRPr="007127CE" w:rsidRDefault="003D3FFD" w:rsidP="007127CE">
      <w:pPr>
        <w:ind w:firstLine="709"/>
        <w:jc w:val="both"/>
      </w:pPr>
      <w:r w:rsidRPr="007127CE">
        <w:t>В 2019 году начинается строительство</w:t>
      </w:r>
      <w:r w:rsidR="007D4D15" w:rsidRPr="007127CE">
        <w:rPr>
          <w:rFonts w:eastAsia="Calibri"/>
        </w:rPr>
        <w:t xml:space="preserve"> </w:t>
      </w:r>
      <w:r w:rsidRPr="007127CE">
        <w:rPr>
          <w:rFonts w:eastAsia="Calibri"/>
        </w:rPr>
        <w:t>нового корпус</w:t>
      </w:r>
      <w:r w:rsidR="00B04E60" w:rsidRPr="007127CE">
        <w:rPr>
          <w:rFonts w:eastAsia="Calibri"/>
        </w:rPr>
        <w:t>а (блок начальных классов) МОУ «Сосновский центр образования»</w:t>
      </w:r>
      <w:r w:rsidRPr="007127CE">
        <w:rPr>
          <w:rFonts w:eastAsia="Calibri"/>
        </w:rPr>
        <w:t xml:space="preserve"> по адресу: Ленинградская область, Приозерский район, пос. Сосново, ул. Связи, д. 13а в рамках </w:t>
      </w:r>
      <w:r w:rsidRPr="007127CE">
        <w:t>государственной программы Ленинградской области «Современное обра</w:t>
      </w:r>
      <w:r w:rsidR="008A12D5" w:rsidRPr="007127CE">
        <w:t xml:space="preserve">зование Ленинградской области» </w:t>
      </w:r>
      <w:r w:rsidRPr="007127CE">
        <w:t>подпрограмма «Развитие начального общего, основного общего и среднего общего образования детей Ленинградской области». Строительство рассчитано на 3 года с общим объемов финансирования</w:t>
      </w:r>
      <w:r w:rsidR="00BC5C3F" w:rsidRPr="007127CE">
        <w:t xml:space="preserve"> 530 млн. рублей.</w:t>
      </w:r>
    </w:p>
    <w:p w:rsidR="003D3FFD" w:rsidRPr="007127CE" w:rsidRDefault="003D3FFD" w:rsidP="007127CE">
      <w:pPr>
        <w:ind w:firstLine="709"/>
        <w:jc w:val="both"/>
      </w:pPr>
      <w:r w:rsidRPr="007127CE">
        <w:t>Центр образования предполагается вместимостью:</w:t>
      </w:r>
    </w:p>
    <w:p w:rsidR="003D3FFD" w:rsidRPr="007127CE" w:rsidRDefault="00B04E60" w:rsidP="007127CE">
      <w:pPr>
        <w:ind w:firstLine="709"/>
        <w:jc w:val="both"/>
      </w:pPr>
      <w:r w:rsidRPr="007127CE">
        <w:t>-</w:t>
      </w:r>
      <w:r w:rsidR="003D3FFD" w:rsidRPr="007127CE">
        <w:t xml:space="preserve"> начальная школа на 400 уч-ся, с обеденным залом на 200 мест, медицинским блоком и административно-хозяйственной группой,</w:t>
      </w:r>
    </w:p>
    <w:p w:rsidR="003D3FFD" w:rsidRPr="007127CE" w:rsidRDefault="00B04E60" w:rsidP="007127CE">
      <w:pPr>
        <w:ind w:firstLine="709"/>
        <w:jc w:val="both"/>
      </w:pPr>
      <w:r w:rsidRPr="007127CE">
        <w:t xml:space="preserve">- </w:t>
      </w:r>
      <w:r w:rsidR="003D3FFD" w:rsidRPr="007127CE">
        <w:t>спортивно-оздоровительные помещения со спортивным залом 12х24м,</w:t>
      </w:r>
    </w:p>
    <w:p w:rsidR="003D3FFD" w:rsidRPr="007127CE" w:rsidRDefault="003D3FFD" w:rsidP="007127CE">
      <w:pPr>
        <w:ind w:firstLine="709"/>
        <w:jc w:val="both"/>
      </w:pPr>
      <w:r w:rsidRPr="007127CE">
        <w:t>- помещения для дополнительного образования детей: художественной, музыкальной</w:t>
      </w:r>
      <w:r w:rsidR="00B04E60" w:rsidRPr="007127CE">
        <w:t xml:space="preserve"> и литературной направленности,</w:t>
      </w:r>
      <w:r w:rsidRPr="007127CE">
        <w:t xml:space="preserve"> занятиями хореографией, техническим и прикладным творчеством.</w:t>
      </w:r>
    </w:p>
    <w:p w:rsidR="003D3FFD" w:rsidRPr="007127CE" w:rsidRDefault="003D3FFD" w:rsidP="007127CE">
      <w:pPr>
        <w:autoSpaceDE w:val="0"/>
        <w:autoSpaceDN w:val="0"/>
        <w:adjustRightInd w:val="0"/>
        <w:ind w:firstLine="709"/>
        <w:jc w:val="both"/>
      </w:pPr>
      <w:r w:rsidRPr="007127CE">
        <w:t>В 2019 году начинается капитальный ремонт стадиона (</w:t>
      </w:r>
      <w:r w:rsidR="00B04E60" w:rsidRPr="007127CE">
        <w:rPr>
          <w:rFonts w:eastAsia="Calibri"/>
        </w:rPr>
        <w:t>Спорткомплекс «Юность»</w:t>
      </w:r>
      <w:r w:rsidRPr="007127CE">
        <w:rPr>
          <w:rFonts w:eastAsia="Calibri"/>
        </w:rPr>
        <w:t xml:space="preserve">) </w:t>
      </w:r>
      <w:r w:rsidRPr="007127CE">
        <w:t>в г. Приозерске. Стоимость объекта 97 млн. рубле</w:t>
      </w:r>
      <w:r w:rsidR="00B04E60" w:rsidRPr="007127CE">
        <w:t>й. Финансирование рассчитано на</w:t>
      </w:r>
      <w:r w:rsidRPr="007127CE">
        <w:t xml:space="preserve"> два года в рамках Подпрограммы «Развитие спортивной инфраструктуры Ленинградской области» мероприятие «Капитальн</w:t>
      </w:r>
      <w:r w:rsidR="00B04E60" w:rsidRPr="007127CE">
        <w:t>ый ремонт спортивных объектов».</w:t>
      </w:r>
    </w:p>
    <w:p w:rsidR="003D3FFD" w:rsidRPr="007127CE" w:rsidRDefault="003D3FFD" w:rsidP="007127CE">
      <w:pPr>
        <w:autoSpaceDE w:val="0"/>
        <w:autoSpaceDN w:val="0"/>
        <w:adjustRightInd w:val="0"/>
        <w:ind w:firstLine="709"/>
        <w:jc w:val="both"/>
        <w:rPr>
          <w:rFonts w:eastAsia="Calibri"/>
        </w:rPr>
      </w:pPr>
      <w:r w:rsidRPr="007127CE">
        <w:t>В рамках капитального ремонта объе</w:t>
      </w:r>
      <w:r w:rsidR="00B04E60" w:rsidRPr="007127CE">
        <w:t>ктов образования</w:t>
      </w:r>
      <w:r w:rsidRPr="007127CE">
        <w:t xml:space="preserve"> в 2019 году будет выполнен капитал</w:t>
      </w:r>
      <w:r w:rsidR="00B04E60" w:rsidRPr="007127CE">
        <w:t xml:space="preserve">ьный ремонт школьного стадиона </w:t>
      </w:r>
      <w:r w:rsidRPr="007127CE">
        <w:t>в п. Мичуринское стоимостью 11.5 млн. рублей</w:t>
      </w:r>
    </w:p>
    <w:p w:rsidR="003D3FFD" w:rsidRDefault="003D3FFD" w:rsidP="007127CE">
      <w:pPr>
        <w:ind w:firstLine="709"/>
        <w:jc w:val="both"/>
      </w:pPr>
      <w:r w:rsidRPr="007127CE">
        <w:t xml:space="preserve">В 2019 году завершается </w:t>
      </w:r>
      <w:r w:rsidR="008A12D5" w:rsidRPr="007127CE">
        <w:t xml:space="preserve">проектирование здания Детского </w:t>
      </w:r>
      <w:r w:rsidRPr="007127CE">
        <w:t>сад на 110 мест с бассейном в п. Запорожское Приозерского района Ленинг</w:t>
      </w:r>
      <w:r w:rsidR="00F801D5" w:rsidRPr="007127CE">
        <w:t>радской области,</w:t>
      </w:r>
      <w:r w:rsidRPr="007127CE">
        <w:t xml:space="preserve"> Детской школы искусств в пос. Сосно</w:t>
      </w:r>
      <w:r w:rsidR="00B04E60" w:rsidRPr="007127CE">
        <w:t xml:space="preserve">во на 200 мест, Дома культуры </w:t>
      </w:r>
      <w:r w:rsidRPr="007127CE">
        <w:t xml:space="preserve">с залом на 120 мест в пос. Громово. </w:t>
      </w:r>
    </w:p>
    <w:sectPr w:rsidR="003D3FFD" w:rsidSect="007D4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67" w:rsidRDefault="00D16C67" w:rsidP="008A4809">
      <w:r>
        <w:separator/>
      </w:r>
    </w:p>
  </w:endnote>
  <w:endnote w:type="continuationSeparator" w:id="0">
    <w:p w:rsidR="00D16C67" w:rsidRDefault="00D16C67" w:rsidP="008A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67" w:rsidRDefault="00D16C67" w:rsidP="008A4809">
      <w:r>
        <w:separator/>
      </w:r>
    </w:p>
  </w:footnote>
  <w:footnote w:type="continuationSeparator" w:id="0">
    <w:p w:rsidR="00D16C67" w:rsidRDefault="00D16C67" w:rsidP="008A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25335C"/>
    <w:multiLevelType w:val="hybridMultilevel"/>
    <w:tmpl w:val="4E521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0"/>
    <w:rsid w:val="00001596"/>
    <w:rsid w:val="00037594"/>
    <w:rsid w:val="000631F9"/>
    <w:rsid w:val="000679ED"/>
    <w:rsid w:val="000C3ED3"/>
    <w:rsid w:val="000D039C"/>
    <w:rsid w:val="000D1F01"/>
    <w:rsid w:val="000E38A7"/>
    <w:rsid w:val="00100B33"/>
    <w:rsid w:val="0010224A"/>
    <w:rsid w:val="00187988"/>
    <w:rsid w:val="001A1A28"/>
    <w:rsid w:val="001B3BF1"/>
    <w:rsid w:val="001B439C"/>
    <w:rsid w:val="00207FA7"/>
    <w:rsid w:val="00214510"/>
    <w:rsid w:val="002170F9"/>
    <w:rsid w:val="00256480"/>
    <w:rsid w:val="002726BF"/>
    <w:rsid w:val="00272FBE"/>
    <w:rsid w:val="0029320B"/>
    <w:rsid w:val="002A1F65"/>
    <w:rsid w:val="002A37E3"/>
    <w:rsid w:val="002A4084"/>
    <w:rsid w:val="002E5A62"/>
    <w:rsid w:val="002F3F8E"/>
    <w:rsid w:val="00305D5A"/>
    <w:rsid w:val="003076B6"/>
    <w:rsid w:val="0032191A"/>
    <w:rsid w:val="0034247F"/>
    <w:rsid w:val="00347F25"/>
    <w:rsid w:val="00353E85"/>
    <w:rsid w:val="003557DC"/>
    <w:rsid w:val="0037358B"/>
    <w:rsid w:val="00382844"/>
    <w:rsid w:val="003A2061"/>
    <w:rsid w:val="003B0D95"/>
    <w:rsid w:val="003B2414"/>
    <w:rsid w:val="003C0A31"/>
    <w:rsid w:val="003D3FFD"/>
    <w:rsid w:val="00414335"/>
    <w:rsid w:val="00425EE4"/>
    <w:rsid w:val="00487987"/>
    <w:rsid w:val="004958C6"/>
    <w:rsid w:val="004A1DA7"/>
    <w:rsid w:val="004A7F80"/>
    <w:rsid w:val="004D6A9F"/>
    <w:rsid w:val="004D74FE"/>
    <w:rsid w:val="005118C1"/>
    <w:rsid w:val="00532664"/>
    <w:rsid w:val="005336DE"/>
    <w:rsid w:val="0055306E"/>
    <w:rsid w:val="005A129C"/>
    <w:rsid w:val="005A51E9"/>
    <w:rsid w:val="005C18CD"/>
    <w:rsid w:val="005C4BFA"/>
    <w:rsid w:val="00631711"/>
    <w:rsid w:val="006352B6"/>
    <w:rsid w:val="0064608A"/>
    <w:rsid w:val="00647DC2"/>
    <w:rsid w:val="00656232"/>
    <w:rsid w:val="006770CC"/>
    <w:rsid w:val="00693CD1"/>
    <w:rsid w:val="006A6E93"/>
    <w:rsid w:val="006F548D"/>
    <w:rsid w:val="00700283"/>
    <w:rsid w:val="007127CE"/>
    <w:rsid w:val="00714D5E"/>
    <w:rsid w:val="00716A4F"/>
    <w:rsid w:val="00746F35"/>
    <w:rsid w:val="0075126B"/>
    <w:rsid w:val="00752AE5"/>
    <w:rsid w:val="00756271"/>
    <w:rsid w:val="00756DC2"/>
    <w:rsid w:val="007664A6"/>
    <w:rsid w:val="007756AB"/>
    <w:rsid w:val="00777100"/>
    <w:rsid w:val="00784136"/>
    <w:rsid w:val="00794261"/>
    <w:rsid w:val="007A4FA9"/>
    <w:rsid w:val="007A5755"/>
    <w:rsid w:val="007B6944"/>
    <w:rsid w:val="007C1905"/>
    <w:rsid w:val="007D4D15"/>
    <w:rsid w:val="007D5A5C"/>
    <w:rsid w:val="007E298C"/>
    <w:rsid w:val="007F1DB1"/>
    <w:rsid w:val="00802FEE"/>
    <w:rsid w:val="0084310D"/>
    <w:rsid w:val="00863704"/>
    <w:rsid w:val="008943F1"/>
    <w:rsid w:val="008962D3"/>
    <w:rsid w:val="008A12D5"/>
    <w:rsid w:val="008A4809"/>
    <w:rsid w:val="008E0B9F"/>
    <w:rsid w:val="008E75C9"/>
    <w:rsid w:val="008F04EA"/>
    <w:rsid w:val="009110A2"/>
    <w:rsid w:val="00927B82"/>
    <w:rsid w:val="00940A54"/>
    <w:rsid w:val="00967F17"/>
    <w:rsid w:val="00974300"/>
    <w:rsid w:val="00990A7D"/>
    <w:rsid w:val="009B2220"/>
    <w:rsid w:val="009B76CE"/>
    <w:rsid w:val="009C1083"/>
    <w:rsid w:val="009D2F5C"/>
    <w:rsid w:val="009D3DB2"/>
    <w:rsid w:val="00A06E76"/>
    <w:rsid w:val="00A26E3F"/>
    <w:rsid w:val="00A41719"/>
    <w:rsid w:val="00A464D9"/>
    <w:rsid w:val="00A709B0"/>
    <w:rsid w:val="00A7163F"/>
    <w:rsid w:val="00A74017"/>
    <w:rsid w:val="00A8177A"/>
    <w:rsid w:val="00A822D5"/>
    <w:rsid w:val="00A962F6"/>
    <w:rsid w:val="00AC78DA"/>
    <w:rsid w:val="00AE3D8A"/>
    <w:rsid w:val="00B0065A"/>
    <w:rsid w:val="00B04E60"/>
    <w:rsid w:val="00B3099E"/>
    <w:rsid w:val="00B62872"/>
    <w:rsid w:val="00B87C2E"/>
    <w:rsid w:val="00BC5C3F"/>
    <w:rsid w:val="00C23E0E"/>
    <w:rsid w:val="00C46C41"/>
    <w:rsid w:val="00C5180F"/>
    <w:rsid w:val="00C63B0B"/>
    <w:rsid w:val="00C76BF2"/>
    <w:rsid w:val="00C772F4"/>
    <w:rsid w:val="00C95923"/>
    <w:rsid w:val="00CB2037"/>
    <w:rsid w:val="00CE2031"/>
    <w:rsid w:val="00CE38D0"/>
    <w:rsid w:val="00CE4779"/>
    <w:rsid w:val="00D015F8"/>
    <w:rsid w:val="00D16C67"/>
    <w:rsid w:val="00D43C8B"/>
    <w:rsid w:val="00D703FF"/>
    <w:rsid w:val="00DC4F1E"/>
    <w:rsid w:val="00DE5D5F"/>
    <w:rsid w:val="00E15D33"/>
    <w:rsid w:val="00E21373"/>
    <w:rsid w:val="00E216F7"/>
    <w:rsid w:val="00E27460"/>
    <w:rsid w:val="00E5608B"/>
    <w:rsid w:val="00E71AF3"/>
    <w:rsid w:val="00E8026D"/>
    <w:rsid w:val="00EB6A99"/>
    <w:rsid w:val="00EC6864"/>
    <w:rsid w:val="00EE28C4"/>
    <w:rsid w:val="00EE7B48"/>
    <w:rsid w:val="00F042E9"/>
    <w:rsid w:val="00F51743"/>
    <w:rsid w:val="00F61DC6"/>
    <w:rsid w:val="00F63EB4"/>
    <w:rsid w:val="00F801D5"/>
    <w:rsid w:val="00F85193"/>
    <w:rsid w:val="00F85E36"/>
    <w:rsid w:val="00FB3A51"/>
    <w:rsid w:val="00FC330A"/>
    <w:rsid w:val="00FD65AB"/>
    <w:rsid w:val="00FE5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D24FC-E370-4CB5-8C32-8ED6FB77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val="x-none" w:eastAsia="x-none"/>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val="x-none" w:eastAsia="x-none"/>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customStyle="1" w:styleId="ConsPlusNormal">
    <w:name w:val="ConsPlusNormal"/>
    <w:rsid w:val="008F0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basedOn w:val="a"/>
    <w:link w:val="af2"/>
    <w:uiPriority w:val="99"/>
    <w:unhideWhenUsed/>
    <w:rsid w:val="008A4809"/>
    <w:pPr>
      <w:tabs>
        <w:tab w:val="center" w:pos="4677"/>
        <w:tab w:val="right" w:pos="9355"/>
      </w:tabs>
    </w:pPr>
  </w:style>
  <w:style w:type="character" w:customStyle="1" w:styleId="af2">
    <w:name w:val="Верхний колонтитул Знак"/>
    <w:basedOn w:val="a0"/>
    <w:link w:val="af1"/>
    <w:uiPriority w:val="99"/>
    <w:rsid w:val="008A480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8A4809"/>
    <w:pPr>
      <w:tabs>
        <w:tab w:val="center" w:pos="4677"/>
        <w:tab w:val="right" w:pos="9355"/>
      </w:tabs>
    </w:pPr>
  </w:style>
  <w:style w:type="character" w:customStyle="1" w:styleId="af4">
    <w:name w:val="Нижний колонтитул Знак"/>
    <w:basedOn w:val="a0"/>
    <w:link w:val="af3"/>
    <w:uiPriority w:val="99"/>
    <w:rsid w:val="008A48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706">
      <w:bodyDiv w:val="1"/>
      <w:marLeft w:val="0"/>
      <w:marRight w:val="0"/>
      <w:marTop w:val="0"/>
      <w:marBottom w:val="0"/>
      <w:divBdr>
        <w:top w:val="none" w:sz="0" w:space="0" w:color="auto"/>
        <w:left w:val="none" w:sz="0" w:space="0" w:color="auto"/>
        <w:bottom w:val="none" w:sz="0" w:space="0" w:color="auto"/>
        <w:right w:val="none" w:sz="0" w:space="0" w:color="auto"/>
      </w:divBdr>
    </w:div>
    <w:div w:id="1069577977">
      <w:bodyDiv w:val="1"/>
      <w:marLeft w:val="0"/>
      <w:marRight w:val="0"/>
      <w:marTop w:val="0"/>
      <w:marBottom w:val="0"/>
      <w:divBdr>
        <w:top w:val="none" w:sz="0" w:space="0" w:color="auto"/>
        <w:left w:val="none" w:sz="0" w:space="0" w:color="auto"/>
        <w:bottom w:val="none" w:sz="0" w:space="0" w:color="auto"/>
        <w:right w:val="none" w:sz="0" w:space="0" w:color="auto"/>
      </w:divBdr>
    </w:div>
    <w:div w:id="1769538304">
      <w:bodyDiv w:val="1"/>
      <w:marLeft w:val="0"/>
      <w:marRight w:val="0"/>
      <w:marTop w:val="0"/>
      <w:marBottom w:val="0"/>
      <w:divBdr>
        <w:top w:val="none" w:sz="0" w:space="0" w:color="auto"/>
        <w:left w:val="none" w:sz="0" w:space="0" w:color="auto"/>
        <w:bottom w:val="none" w:sz="0" w:space="0" w:color="auto"/>
        <w:right w:val="none" w:sz="0" w:space="0" w:color="auto"/>
      </w:divBdr>
    </w:div>
    <w:div w:id="1867524774">
      <w:bodyDiv w:val="1"/>
      <w:marLeft w:val="0"/>
      <w:marRight w:val="0"/>
      <w:marTop w:val="0"/>
      <w:marBottom w:val="0"/>
      <w:divBdr>
        <w:top w:val="none" w:sz="0" w:space="0" w:color="auto"/>
        <w:left w:val="none" w:sz="0" w:space="0" w:color="auto"/>
        <w:bottom w:val="none" w:sz="0" w:space="0" w:color="auto"/>
        <w:right w:val="none" w:sz="0" w:space="0" w:color="auto"/>
      </w:divBdr>
    </w:div>
    <w:div w:id="21419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blast.bezformata.com/word/velo-47/122908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EF75-3D9B-4D0D-993E-B8D4D1F0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6367</Words>
  <Characters>36292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2019-03-15T11:46:00Z</cp:lastPrinted>
  <dcterms:created xsi:type="dcterms:W3CDTF">2019-03-19T13:31:00Z</dcterms:created>
  <dcterms:modified xsi:type="dcterms:W3CDTF">2019-04-17T11:25:00Z</dcterms:modified>
</cp:coreProperties>
</file>