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A" w:rsidRPr="00DA56FA" w:rsidRDefault="00DA56FA" w:rsidP="00DA56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56FA">
        <w:rPr>
          <w:rFonts w:ascii="Times New Roman" w:hAnsi="Times New Roman" w:cs="Times New Roman"/>
          <w:sz w:val="28"/>
          <w:szCs w:val="28"/>
          <w:u w:val="single"/>
        </w:rPr>
        <w:t xml:space="preserve">Ознакомительная информация об аналогах запрещенной </w:t>
      </w:r>
      <w:proofErr w:type="spellStart"/>
      <w:r w:rsidRPr="00DA56FA">
        <w:rPr>
          <w:rFonts w:ascii="Times New Roman" w:hAnsi="Times New Roman" w:cs="Times New Roman"/>
          <w:sz w:val="28"/>
          <w:szCs w:val="28"/>
          <w:u w:val="single"/>
        </w:rPr>
        <w:t>никотинсодержащей</w:t>
      </w:r>
      <w:proofErr w:type="spellEnd"/>
      <w:r w:rsidRPr="00DA56FA">
        <w:rPr>
          <w:rFonts w:ascii="Times New Roman" w:hAnsi="Times New Roman" w:cs="Times New Roman"/>
          <w:sz w:val="28"/>
          <w:szCs w:val="28"/>
          <w:u w:val="single"/>
        </w:rPr>
        <w:t xml:space="preserve"> продукции.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рост распространения и потребления, в том числе среди детей и молодежи,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продукции - аналога запрещенного в Российской Федерации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, где табак заменен на никотин. Данная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продукция выпускается в виде карамели, леденцов, жевательной резинки и т.п. и реализуется через предприятия продовольственной торговли, что беспрепятственно позволяет приобретать данную продукцию детскому населению. Употребление же данной продукции неукоснительно влечет угрозу жизни и здоровью.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>Вместе с тем, согласно информации Евразийской экономической комиссии, по идентификационным признакам, способу применения (жевание, рассасывание), форме выпуска (карамель, леденцы, жевательная резинка и т.п.) указанная продукция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 xml:space="preserve"> относится к пищевой продукции. 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пищевая продукция выпускается в обращение на рынке при ее соответствии указанному техническому регламенту, а также иным техническим регламентам Таможенного союза, действие которых на нее распространяется. 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 xml:space="preserve">Таким образом, оборот вышеуказанной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некурительной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продукции должна сопровождаться документами, подтверждающими ее качество, безопасность и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(сертификаты соответствия, декларации о соответствии, товарно-транспортные накладные и т.д.). 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FA">
        <w:rPr>
          <w:rFonts w:ascii="Times New Roman" w:hAnsi="Times New Roman" w:cs="Times New Roman"/>
          <w:sz w:val="28"/>
          <w:szCs w:val="28"/>
        </w:rPr>
        <w:t xml:space="preserve">Однако при проведении проверок в отношении хозяйствующих субъектов, реализующих данную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продукцию в ходе оценки и проверки достоверности документов, подтверждающих её качество и безопасность установлено, что действие аттестатов аккредитации у сертификационных центров прекращено, сертификаты оформлены на продукцию, содержащую табак или производитель отсутствует по юридическому и фактическому адреса – предприятие «призрак».</w:t>
      </w:r>
      <w:proofErr w:type="gramEnd"/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>Употребление никотина вызывает физическую и психическую зависимости. При этом при оральном употреблении количество никотина, попадающего в организм, гораздо больше, чем при курении табака.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 xml:space="preserve">Никотин, попадая в организм человека, очень быстро превращается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депрессант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>, угнетающий нервную систему.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lastRenderedPageBreak/>
        <w:t>Никотин вызывает судороги, непроизвольное подергивание мышц, нарушение сердечного ритма, колебание артериального давления. В высоких концентрациях никотин вызывает сердечную недостаточность, паралич мышц, вплоть до летального исхода.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>Наиболее распространенным симптомом отравления никотином является рвота, которая может начаться уже через 15 минут после приема вещества.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>Длительное употребление может вызвать такие заболевания и дисфункции, как гипергликемия, артериальная гипертония, атеросклероз, тахикардия, аритмия, стенокардия, ишемическая болезнь сердца, сердечная недостаточность и инфаркт миокарда.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 xml:space="preserve"> вышеуказанная</w:t>
      </w:r>
      <w:bookmarkStart w:id="0" w:name="_GoBack"/>
      <w:bookmarkEnd w:id="0"/>
      <w:r w:rsidRPr="00DA56FA">
        <w:rPr>
          <w:rFonts w:ascii="Times New Roman" w:hAnsi="Times New Roman" w:cs="Times New Roman"/>
          <w:sz w:val="28"/>
          <w:szCs w:val="28"/>
        </w:rPr>
        <w:t xml:space="preserve"> продукция не должна реализовываться и употребляться взрослыми, детьми и подростками!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56FA">
        <w:rPr>
          <w:rFonts w:ascii="Times New Roman" w:hAnsi="Times New Roman" w:cs="Times New Roman"/>
          <w:sz w:val="28"/>
          <w:szCs w:val="28"/>
        </w:rPr>
        <w:t xml:space="preserve">Просим незамедлительно сообщать о местах реализации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продукции - аналога запрещенного в Российской Федерации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в территориальный орган Управления </w:t>
      </w:r>
      <w:proofErr w:type="spellStart"/>
      <w:r w:rsidRPr="00DA56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A56FA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6FA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Pr="00DA56FA">
        <w:rPr>
          <w:rFonts w:ascii="Times New Roman" w:hAnsi="Times New Roman" w:cs="Times New Roman"/>
          <w:sz w:val="28"/>
          <w:szCs w:val="28"/>
        </w:rPr>
        <w:t xml:space="preserve"> районе, по телефону: 8(813-79) 36-003, 36-001, 37-517.</w:t>
      </w:r>
    </w:p>
    <w:p w:rsidR="00DA56FA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8B" w:rsidRPr="00DA56FA" w:rsidRDefault="00DA56FA" w:rsidP="00DA5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38B" w:rsidRPr="00DA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FA"/>
    <w:rsid w:val="003A2B9B"/>
    <w:rsid w:val="00D84BE1"/>
    <w:rsid w:val="00D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</cp:revision>
  <dcterms:created xsi:type="dcterms:W3CDTF">2020-01-21T12:20:00Z</dcterms:created>
  <dcterms:modified xsi:type="dcterms:W3CDTF">2020-01-21T12:22:00Z</dcterms:modified>
</cp:coreProperties>
</file>