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1C" w:rsidRPr="002F48AE" w:rsidRDefault="001F461C"/>
    <w:p w:rsidR="001F461C" w:rsidRPr="002F48AE" w:rsidRDefault="001F461C" w:rsidP="001F461C">
      <w:pPr>
        <w:jc w:val="center"/>
        <w:outlineLvl w:val="0"/>
      </w:pPr>
      <w:r w:rsidRPr="002F48AE">
        <w:t>ПОЯСНИТЕЛЬНАЯ ЗАПИСКА</w:t>
      </w:r>
    </w:p>
    <w:p w:rsidR="001F461C" w:rsidRPr="002F48AE" w:rsidRDefault="001F461C" w:rsidP="001F461C">
      <w:pPr>
        <w:jc w:val="center"/>
        <w:outlineLvl w:val="0"/>
      </w:pPr>
    </w:p>
    <w:p w:rsidR="001F461C" w:rsidRPr="002F48AE" w:rsidRDefault="001F461C" w:rsidP="001F461C">
      <w:pPr>
        <w:pStyle w:val="1"/>
        <w:keepNext w:val="0"/>
        <w:tabs>
          <w:tab w:val="left" w:pos="3969"/>
        </w:tabs>
      </w:pPr>
      <w:r w:rsidRPr="002F48AE">
        <w:t xml:space="preserve">к </w:t>
      </w:r>
      <w:r w:rsidR="002F48AE" w:rsidRPr="002F48AE">
        <w:t xml:space="preserve">проекту </w:t>
      </w:r>
      <w:r w:rsidRPr="002F48AE">
        <w:t xml:space="preserve">Постановлению  «О внесении изменений в постановление администрации муниципального образования Приозерский муниципальный район Ленинградской области от 30 декабря 2019 года   №   4098 «Об утверждении муниципальной Программы муниципального образования Приозерский муниципальный район </w:t>
      </w:r>
    </w:p>
    <w:p w:rsidR="001F461C" w:rsidRPr="002F48AE" w:rsidRDefault="001F461C" w:rsidP="001F461C">
      <w:pPr>
        <w:pStyle w:val="1"/>
        <w:keepNext w:val="0"/>
        <w:tabs>
          <w:tab w:val="left" w:pos="3969"/>
        </w:tabs>
      </w:pPr>
      <w:r w:rsidRPr="002F48AE">
        <w:t>Ленинградской области «Современное образование в муниципальном образовании Приозерскиймуниципальный район Ленинградской области на 2020-2022 годы»</w:t>
      </w:r>
    </w:p>
    <w:p w:rsidR="001F461C" w:rsidRPr="002F48AE" w:rsidRDefault="001F461C" w:rsidP="001F461C">
      <w:pPr>
        <w:jc w:val="center"/>
      </w:pPr>
    </w:p>
    <w:p w:rsidR="001F461C" w:rsidRPr="002F48AE" w:rsidRDefault="001F461C" w:rsidP="001F461C">
      <w:pPr>
        <w:ind w:firstLine="709"/>
        <w:jc w:val="both"/>
      </w:pPr>
      <w:r w:rsidRPr="002F48AE">
        <w:t>Муниципальная программа «Современное образование в муниципальном образовании Приозерский муниципальный район Ленинграсдкой области»  (далее – Программа) утверждена Постановлением Администрации МО Приозерский муниципальный район Ленинградской области  от 30.12.2019 года № 4098.</w:t>
      </w:r>
    </w:p>
    <w:p w:rsidR="002F48AE" w:rsidRPr="002F48AE" w:rsidRDefault="002F48AE" w:rsidP="002F48AE">
      <w:pPr>
        <w:pStyle w:val="Default"/>
      </w:pPr>
    </w:p>
    <w:p w:rsidR="002F48AE" w:rsidRPr="002F48AE" w:rsidRDefault="002F48AE" w:rsidP="002F48AE">
      <w:pPr>
        <w:pStyle w:val="1"/>
        <w:keepNext w:val="0"/>
        <w:tabs>
          <w:tab w:val="left" w:pos="3969"/>
        </w:tabs>
      </w:pPr>
      <w:r w:rsidRPr="002F48AE">
        <w:t xml:space="preserve"> </w:t>
      </w:r>
      <w:r w:rsidR="005B29DF">
        <w:t xml:space="preserve">            </w:t>
      </w:r>
      <w:r w:rsidRPr="002F48AE">
        <w:t xml:space="preserve">Проектом постановления «О внесении изменений в постановление администрации муниципального образования Приозерский муниципальный район Ленинградской области от 30 декабря 2019 года   №   4098 «Об утверждении муниципальной Программы муниципального образования Приозерский муниципальный район </w:t>
      </w:r>
    </w:p>
    <w:p w:rsidR="002F48AE" w:rsidRPr="002F48AE" w:rsidRDefault="002F48AE" w:rsidP="002F48AE">
      <w:pPr>
        <w:pStyle w:val="1"/>
        <w:keepNext w:val="0"/>
        <w:tabs>
          <w:tab w:val="left" w:pos="3969"/>
        </w:tabs>
      </w:pPr>
      <w:r w:rsidRPr="002F48AE">
        <w:t>Ленинградской области «Современное образование в муниципальном образовании Приозерскиймуниципальный район Ленинградской области на 2020-2022 годы»</w:t>
      </w:r>
    </w:p>
    <w:p w:rsidR="002F48AE" w:rsidRPr="002F48AE" w:rsidRDefault="002F48AE" w:rsidP="002F48AE">
      <w:pPr>
        <w:pStyle w:val="Default"/>
        <w:jc w:val="both"/>
      </w:pPr>
      <w:r w:rsidRPr="002F48AE">
        <w:t>предлагается внести изменения в муниципальную программу «Современное образование в муниципальном образовании Приозерский муниципальный район Ленинграсдкой области»  в связи с необходимостью уточнения объемов финансирования мероприятий муниципальной программы, изменения планируемых значений отдельных показателей, в том числе</w:t>
      </w:r>
      <w:r>
        <w:t xml:space="preserve">, </w:t>
      </w:r>
      <w:r w:rsidRPr="002F48AE">
        <w:t xml:space="preserve"> в базовом периоде 20</w:t>
      </w:r>
      <w:r>
        <w:t>20</w:t>
      </w:r>
      <w:r w:rsidRPr="002F48AE">
        <w:t xml:space="preserve"> года, корректировки текстовой части и методики расчета значений показателей.</w:t>
      </w:r>
    </w:p>
    <w:p w:rsidR="002F48AE" w:rsidRPr="002F48AE" w:rsidRDefault="005B29DF" w:rsidP="002F48AE">
      <w:pPr>
        <w:pStyle w:val="Default"/>
        <w:jc w:val="both"/>
        <w:rPr>
          <w:szCs w:val="28"/>
        </w:rPr>
      </w:pPr>
      <w:r>
        <w:rPr>
          <w:szCs w:val="28"/>
        </w:rPr>
        <w:t xml:space="preserve">                </w:t>
      </w:r>
      <w:r w:rsidR="002F48AE" w:rsidRPr="002F48AE">
        <w:rPr>
          <w:szCs w:val="28"/>
        </w:rPr>
        <w:t xml:space="preserve">Данные изменения отражены в паспорте и текстовой части муниципальной программы, в приложениях № 1 и № 2. </w:t>
      </w:r>
    </w:p>
    <w:p w:rsidR="002F48AE" w:rsidRPr="002F48AE" w:rsidRDefault="005B29DF" w:rsidP="002F48AE">
      <w:pPr>
        <w:jc w:val="both"/>
        <w:rPr>
          <w:color w:val="FF0000"/>
          <w:sz w:val="22"/>
        </w:rPr>
      </w:pPr>
      <w:r>
        <w:rPr>
          <w:szCs w:val="28"/>
        </w:rPr>
        <w:t xml:space="preserve">                </w:t>
      </w:r>
      <w:r w:rsidR="002F48AE" w:rsidRPr="002F48AE">
        <w:rPr>
          <w:szCs w:val="28"/>
        </w:rPr>
        <w:t xml:space="preserve">В результате вышеуказанных изменений общий объем финансирования мероприятий муниципальной программы увеличится на </w:t>
      </w:r>
      <w:r>
        <w:t>543002,7 тыс.руб.</w:t>
      </w:r>
    </w:p>
    <w:p w:rsidR="002F48AE" w:rsidRPr="003B04C8" w:rsidRDefault="005B29DF" w:rsidP="003B04C8">
      <w:pPr>
        <w:jc w:val="both"/>
      </w:pPr>
      <w:r>
        <w:t xml:space="preserve">                </w:t>
      </w:r>
      <w:r w:rsidR="00556D55" w:rsidRPr="003B04C8">
        <w:t>Внесение изменений обусловлено необходимостью:</w:t>
      </w:r>
    </w:p>
    <w:p w:rsidR="00556D55" w:rsidRPr="003B04C8" w:rsidRDefault="00556D55" w:rsidP="003B04C8">
      <w:pPr>
        <w:jc w:val="both"/>
      </w:pPr>
      <w:r w:rsidRPr="003B04C8">
        <w:t>- увеличения объемов финансирования на реализацию Подпрограммы 1«Развитие системы дошкольного образования в МО Приозерский МР ЛО» в части основных мероприятий 1.1, 1.2., а также дополнения  основного мероприятия 1.4. мероприятием 1.4.2.</w:t>
      </w:r>
      <w:r w:rsidR="005D740C">
        <w:t xml:space="preserve"> </w:t>
      </w:r>
      <w:r w:rsidRPr="003B04C8">
        <w:t>«Поддержка развития общественной инфраструктуры</w:t>
      </w:r>
      <w:r w:rsidR="003B04C8" w:rsidRPr="003B04C8">
        <w:t xml:space="preserve"> </w:t>
      </w:r>
      <w:r w:rsidRPr="003B04C8">
        <w:t>муниципального значения»</w:t>
      </w:r>
    </w:p>
    <w:p w:rsidR="00556D55" w:rsidRDefault="00556D55" w:rsidP="003B04C8">
      <w:pPr>
        <w:jc w:val="both"/>
      </w:pPr>
      <w:r w:rsidRPr="003B04C8">
        <w:t xml:space="preserve">- увеличения </w:t>
      </w:r>
      <w:r w:rsidR="003B04C8" w:rsidRPr="003B04C8">
        <w:t>объемов финансирования на реализацию подпрограммы 2  «Развитие начального общего, основного общего и среднего общего образования в муниципальном образовании Приозерский муниципальный район Ленинградской области», связанного с добавлением мероприятий</w:t>
      </w:r>
      <w:r w:rsidR="005D740C">
        <w:t>:</w:t>
      </w:r>
      <w:r w:rsidR="003B04C8" w:rsidRPr="003B04C8">
        <w:t xml:space="preserve"> 2.2.6 «Проведение капитального ремонта спортивных площадок (стадионов) общеобразовательных организаций», мероприятия 2.2.7. «Поддержка развития общественной инфраструктуры муниципального значения»,  основного мероприятия 2.6. «Федеральный проект «Цифоровая образовательная среда», мероприятия 2.6.1. «Внедрение целевой модели цифровой образщовательной среды  в ОО и профессиональных образовательных организациях»</w:t>
      </w:r>
      <w:r w:rsidR="003B04C8">
        <w:t>, основного мероприятия 2.7.</w:t>
      </w:r>
      <w:r w:rsidR="005D740C">
        <w:t xml:space="preserve"> «Обеспечение дополнительного образования  в общественных организациях в рамках внедрения персонифицированного учета  в системе «Навигатор дополнитлеьного образования», мероприятия 2.7.1. «Внедрение персонифицированного учета  в общеобразовательной организации»</w:t>
      </w:r>
    </w:p>
    <w:p w:rsidR="005D740C" w:rsidRDefault="005D740C" w:rsidP="003B04C8">
      <w:pPr>
        <w:jc w:val="both"/>
      </w:pPr>
      <w:r>
        <w:t xml:space="preserve">- увеличением объемов финансирования на реализацию подпрограммы 3 «Развитие дополнительного образования детей в МО Приозерский МР ЛО» в части добавления мероприятия 3.1.3. «Обеспечение деятельности муниципальных бюджетных и </w:t>
      </w:r>
      <w:r>
        <w:lastRenderedPageBreak/>
        <w:t>автономных учреждений по персонифицированному финансированию», а также мероприятия 3.2.2. «Поддержка развития общественной инфраструктуры  муниципального значения»</w:t>
      </w:r>
    </w:p>
    <w:p w:rsidR="005D740C" w:rsidRDefault="005D740C" w:rsidP="003B04C8">
      <w:pPr>
        <w:jc w:val="both"/>
      </w:pPr>
      <w:r>
        <w:t>- увеличением объемов финансирования на реализацию подпрограммы 5 «Обеспечение отдыха , оздоровления, занятости детей, подростков и молодежи» в части мероприятия 5.1.2 «Организация отдыха и оздоровления детей и подростков» и мероприятия 5.1.5. «Поддержка развития общественной инфраструктуры муниципального значения», а также добавлением мероприятия  5.1.5. «Поддержка развития общественной инфраструктуры муниципального значения»</w:t>
      </w:r>
    </w:p>
    <w:p w:rsidR="005D740C" w:rsidRDefault="005D740C" w:rsidP="003B04C8">
      <w:pPr>
        <w:jc w:val="both"/>
      </w:pPr>
      <w:r>
        <w:t xml:space="preserve">- </w:t>
      </w:r>
      <w:r w:rsidR="00300C6E">
        <w:t>увеличением объемов финансирования на реализацию подпрограммы 9 «Оказание мер социальной поддержки детям-сиротам, детям, оставшимся без попечения родителей, лицам, оставшимся без попечения родителей, лицам из числа указанной категории детей, а также гражданам , желающим взять детей на воспитание в семью» в части мероприятия 9.1.</w:t>
      </w:r>
      <w:r w:rsidR="00300C6E" w:rsidRPr="00300C6E">
        <w:t xml:space="preserve"> </w:t>
      </w:r>
      <w:r w:rsidR="00300C6E">
        <w:t>«Оказание мер социальной поддержки детям-сиротам, детям, оставшимся без попечения родителей, лицам, оставшимся без попечения родителей, лицам из числа указанной категории детей, а также гражданам , желающим взять детей на воспитание в семью»</w:t>
      </w:r>
    </w:p>
    <w:p w:rsidR="00300C6E" w:rsidRDefault="00300C6E" w:rsidP="003B04C8">
      <w:pPr>
        <w:jc w:val="both"/>
      </w:pPr>
      <w:r>
        <w:t xml:space="preserve">- увеличением обхемов финансирования на реализацию подпрограммы 12 «Формирование доступной среды жизнедеятельности для инвалидов» в части основного мероприятия 12.1. «Мероприятия </w:t>
      </w:r>
      <w:r w:rsidR="00750F9C">
        <w:t>поприспособлению для доступа инвалидов объектов социальной сферы, жилищно-коммунального хозяйства, транспорта».</w:t>
      </w:r>
    </w:p>
    <w:p w:rsidR="00750F9C" w:rsidRDefault="005B29DF" w:rsidP="00750F9C">
      <w:pPr>
        <w:pStyle w:val="1"/>
        <w:keepNext w:val="0"/>
        <w:tabs>
          <w:tab w:val="left" w:pos="3969"/>
        </w:tabs>
      </w:pPr>
      <w:r>
        <w:t xml:space="preserve">               </w:t>
      </w:r>
      <w:r w:rsidR="00750F9C">
        <w:t xml:space="preserve">Проектом постановления </w:t>
      </w:r>
      <w:r w:rsidR="00750F9C" w:rsidRPr="002F48AE">
        <w:t>«О внесении изменений в постановление администрации муниципального образования Приозерский муниципальный район Ленинградской области от 30 декабря 2019 года   №   4098 «Об утверждении муниципальной Программы муниципального образования Приозерский муниципальный район Ленинградской области «Современное образование в муниципальном образовании Приозерскиймуниципальный район Ленинградской области на 2020-2022 годы»</w:t>
      </w:r>
      <w:r w:rsidR="00750F9C">
        <w:t xml:space="preserve"> предусматривается также:</w:t>
      </w:r>
    </w:p>
    <w:p w:rsidR="00750F9C" w:rsidRDefault="00750F9C" w:rsidP="00750F9C">
      <w:r>
        <w:t>- изменения значений показателей базового периода.</w:t>
      </w:r>
    </w:p>
    <w:p w:rsidR="00750F9C" w:rsidRPr="00750F9C" w:rsidRDefault="005B29DF" w:rsidP="00750F9C">
      <w:r>
        <w:t xml:space="preserve">                </w:t>
      </w:r>
      <w:r w:rsidR="00750F9C">
        <w:t>Данные изменения отражены в паспорте и текстовой части муниципальной программы, в приложениях 2, 3, 4,5 к программе.</w:t>
      </w:r>
    </w:p>
    <w:p w:rsidR="002F48AE" w:rsidRPr="003B04C8" w:rsidRDefault="002F48AE" w:rsidP="003B04C8">
      <w:pPr>
        <w:jc w:val="both"/>
      </w:pPr>
    </w:p>
    <w:p w:rsidR="002F48AE" w:rsidRPr="002F48AE" w:rsidRDefault="005B29DF" w:rsidP="002F48AE">
      <w:pPr>
        <w:rPr>
          <w:sz w:val="22"/>
        </w:rPr>
      </w:pPr>
      <w:r>
        <w:t xml:space="preserve">                 </w:t>
      </w:r>
      <w:r w:rsidR="00750F9C">
        <w:t xml:space="preserve">В результате вышеуказанных изменений общий объем финансирования мероприятий муниципальной программы увеличится на 543002,7 </w:t>
      </w:r>
      <w:r>
        <w:t>тыс.руб.</w:t>
      </w: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Default="005B29DF" w:rsidP="005B29DF">
      <w:pPr>
        <w:tabs>
          <w:tab w:val="left" w:pos="6330"/>
        </w:tabs>
        <w:rPr>
          <w:sz w:val="22"/>
        </w:rPr>
      </w:pPr>
      <w:r>
        <w:rPr>
          <w:sz w:val="22"/>
        </w:rPr>
        <w:t>Председатель комитета образования</w:t>
      </w:r>
      <w:r>
        <w:rPr>
          <w:sz w:val="22"/>
        </w:rPr>
        <w:tab/>
        <w:t>С.Б.Смирнов</w:t>
      </w:r>
    </w:p>
    <w:p w:rsidR="005B29DF" w:rsidRDefault="005B29DF" w:rsidP="005B29DF">
      <w:pPr>
        <w:tabs>
          <w:tab w:val="left" w:pos="6330"/>
        </w:tabs>
        <w:rPr>
          <w:sz w:val="16"/>
        </w:rPr>
      </w:pPr>
    </w:p>
    <w:p w:rsidR="005B29DF" w:rsidRDefault="005B29DF" w:rsidP="005B29DF">
      <w:pPr>
        <w:tabs>
          <w:tab w:val="left" w:pos="6330"/>
        </w:tabs>
        <w:rPr>
          <w:sz w:val="16"/>
        </w:rPr>
      </w:pPr>
    </w:p>
    <w:p w:rsidR="005B29DF" w:rsidRPr="005B29DF" w:rsidRDefault="005B29DF" w:rsidP="005B29DF">
      <w:pPr>
        <w:tabs>
          <w:tab w:val="left" w:pos="6330"/>
        </w:tabs>
        <w:rPr>
          <w:sz w:val="16"/>
        </w:rPr>
      </w:pPr>
      <w:r w:rsidRPr="005B29DF">
        <w:rPr>
          <w:sz w:val="16"/>
        </w:rPr>
        <w:t xml:space="preserve">Исп. Антонова Т.А., </w:t>
      </w:r>
    </w:p>
    <w:p w:rsidR="005B29DF" w:rsidRPr="005B29DF" w:rsidRDefault="005B29DF" w:rsidP="005B29DF">
      <w:pPr>
        <w:tabs>
          <w:tab w:val="left" w:pos="6330"/>
        </w:tabs>
        <w:rPr>
          <w:sz w:val="16"/>
        </w:rPr>
      </w:pPr>
      <w:r w:rsidRPr="005B29DF">
        <w:rPr>
          <w:sz w:val="16"/>
        </w:rPr>
        <w:t>заместитель председателя КО</w:t>
      </w:r>
    </w:p>
    <w:p w:rsidR="005B29DF" w:rsidRPr="005B29DF" w:rsidRDefault="005B29DF" w:rsidP="005B29DF">
      <w:pPr>
        <w:tabs>
          <w:tab w:val="left" w:pos="6330"/>
        </w:tabs>
        <w:rPr>
          <w:sz w:val="16"/>
        </w:rPr>
      </w:pPr>
      <w:r w:rsidRPr="005B29DF">
        <w:rPr>
          <w:sz w:val="16"/>
        </w:rPr>
        <w:t>т. 35-814</w:t>
      </w:r>
    </w:p>
    <w:p w:rsidR="005B29DF" w:rsidRPr="005B29DF" w:rsidRDefault="005B29DF" w:rsidP="005B29DF">
      <w:pPr>
        <w:tabs>
          <w:tab w:val="left" w:pos="6330"/>
        </w:tabs>
        <w:rPr>
          <w:sz w:val="16"/>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Pr="002F48AE" w:rsidRDefault="002F48AE" w:rsidP="002F48AE">
      <w:pPr>
        <w:rPr>
          <w:sz w:val="22"/>
        </w:rPr>
      </w:pPr>
    </w:p>
    <w:p w:rsidR="002F48AE" w:rsidRDefault="002F48AE" w:rsidP="002F48AE">
      <w:pPr>
        <w:rPr>
          <w:sz w:val="22"/>
        </w:rPr>
      </w:pPr>
    </w:p>
    <w:p w:rsidR="002F48AE" w:rsidRDefault="002F48AE" w:rsidP="002F48AE">
      <w:pPr>
        <w:rPr>
          <w:sz w:val="22"/>
        </w:rPr>
      </w:pPr>
    </w:p>
    <w:p w:rsidR="002F48AE" w:rsidRPr="002F48AE" w:rsidRDefault="002F48AE" w:rsidP="002F48AE">
      <w:pPr>
        <w:ind w:firstLine="708"/>
        <w:jc w:val="both"/>
        <w:rPr>
          <w:lang w:eastAsia="en-US"/>
        </w:rPr>
      </w:pPr>
      <w:r>
        <w:rPr>
          <w:sz w:val="22"/>
        </w:rPr>
        <w:tab/>
      </w:r>
      <w:r w:rsidRPr="002F48AE">
        <w:t xml:space="preserve">Внесение изменений в Программу  связано с уточнением объема бюджетных ассигнований на реализацию муниципальной программы </w:t>
      </w:r>
      <w:r w:rsidRPr="002F48AE">
        <w:rPr>
          <w:lang w:eastAsia="en-US"/>
        </w:rPr>
        <w:t xml:space="preserve">«Современное образование в муниципальном образовании Приозерский муниципальный район Ленинградской области на 2020-2022 годы». В связи с этим </w:t>
      </w:r>
      <w:r w:rsidRPr="002F48AE">
        <w:t>пункт «Объем бюджетных ассигнований  Программы «Современное образование в муниципальном образовании Приозерский муниципальный район Ленинградской области на 2020-2022 годы» изложен в следующей редакции:</w:t>
      </w:r>
    </w:p>
    <w:tbl>
      <w:tblPr>
        <w:tblW w:w="10207" w:type="dxa"/>
        <w:tblInd w:w="-34" w:type="dxa"/>
        <w:tblLook w:val="01E0"/>
      </w:tblPr>
      <w:tblGrid>
        <w:gridCol w:w="10207"/>
      </w:tblGrid>
      <w:tr w:rsidR="002F48AE" w:rsidRPr="002F48AE" w:rsidTr="00906DD0">
        <w:trPr>
          <w:trHeight w:val="246"/>
        </w:trPr>
        <w:tc>
          <w:tcPr>
            <w:tcW w:w="10207" w:type="dxa"/>
            <w:tcBorders>
              <w:top w:val="nil"/>
              <w:bottom w:val="nil"/>
            </w:tcBorders>
            <w:hideMark/>
          </w:tcPr>
          <w:p w:rsidR="002F48AE" w:rsidRPr="002F48AE" w:rsidRDefault="002F48AE" w:rsidP="00906DD0">
            <w:pPr>
              <w:widowControl w:val="0"/>
              <w:jc w:val="both"/>
            </w:pPr>
            <w:r w:rsidRPr="002F48AE">
              <w:t xml:space="preserve">Всего: </w:t>
            </w:r>
            <w:r w:rsidRPr="002F48AE">
              <w:rPr>
                <w:b/>
                <w:bCs/>
                <w:color w:val="000000"/>
              </w:rPr>
              <w:t xml:space="preserve">4661086,9 </w:t>
            </w:r>
            <w:r w:rsidRPr="002F48AE">
              <w:t>тысяч рублей, из них:</w:t>
            </w:r>
          </w:p>
          <w:p w:rsidR="002F48AE" w:rsidRPr="002F48AE" w:rsidRDefault="002F48AE" w:rsidP="00906DD0">
            <w:pPr>
              <w:widowControl w:val="0"/>
              <w:jc w:val="both"/>
            </w:pPr>
            <w:r w:rsidRPr="002F48AE">
              <w:t xml:space="preserve">средства федерального бюджета – </w:t>
            </w:r>
            <w:r w:rsidRPr="002F48AE">
              <w:rPr>
                <w:b/>
                <w:bCs/>
                <w:color w:val="000000"/>
              </w:rPr>
              <w:t>2758,3</w:t>
            </w:r>
            <w:r w:rsidRPr="002F48AE">
              <w:t xml:space="preserve"> тысяч рублей;</w:t>
            </w:r>
          </w:p>
          <w:p w:rsidR="002F48AE" w:rsidRPr="002F48AE" w:rsidRDefault="002F48AE" w:rsidP="00906DD0">
            <w:pPr>
              <w:widowControl w:val="0"/>
              <w:jc w:val="both"/>
            </w:pPr>
            <w:r w:rsidRPr="002F48AE">
              <w:t xml:space="preserve">средства областного бюджета – </w:t>
            </w:r>
            <w:r w:rsidRPr="002F48AE">
              <w:rPr>
                <w:b/>
                <w:bCs/>
                <w:color w:val="000000"/>
              </w:rPr>
              <w:t xml:space="preserve">3147728,5 </w:t>
            </w:r>
            <w:r w:rsidRPr="002F48AE">
              <w:t xml:space="preserve"> тысяч рублей;</w:t>
            </w:r>
          </w:p>
          <w:p w:rsidR="002F48AE" w:rsidRPr="002F48AE" w:rsidRDefault="002F48AE" w:rsidP="00906DD0">
            <w:pPr>
              <w:widowControl w:val="0"/>
              <w:jc w:val="both"/>
            </w:pPr>
            <w:r w:rsidRPr="002F48AE">
              <w:t xml:space="preserve">средства местного бюджета </w:t>
            </w:r>
            <w:r w:rsidRPr="002F48AE">
              <w:rPr>
                <w:b/>
                <w:bCs/>
                <w:color w:val="000000"/>
              </w:rPr>
              <w:t>1510600,1</w:t>
            </w:r>
            <w:r w:rsidRPr="002F48AE">
              <w:t>тысяч рублей.</w:t>
            </w:r>
          </w:p>
          <w:p w:rsidR="002F48AE" w:rsidRPr="002F48AE" w:rsidRDefault="002F48AE" w:rsidP="00906DD0">
            <w:pPr>
              <w:widowControl w:val="0"/>
              <w:jc w:val="both"/>
            </w:pPr>
            <w:r w:rsidRPr="002F48AE">
              <w:t>в том числе:</w:t>
            </w:r>
          </w:p>
          <w:p w:rsidR="002F48AE" w:rsidRPr="002F48AE" w:rsidRDefault="002F48AE" w:rsidP="00906DD0">
            <w:pPr>
              <w:widowControl w:val="0"/>
              <w:jc w:val="both"/>
            </w:pPr>
            <w:r w:rsidRPr="002F48AE">
              <w:rPr>
                <w:b/>
              </w:rPr>
              <w:t>2020</w:t>
            </w:r>
            <w:r w:rsidRPr="002F48AE">
              <w:t xml:space="preserve"> год – </w:t>
            </w:r>
            <w:r w:rsidRPr="002F48AE">
              <w:rPr>
                <w:b/>
              </w:rPr>
              <w:t>1667088,9</w:t>
            </w:r>
            <w:r w:rsidRPr="002F48AE">
              <w:t xml:space="preserve"> тысяч рублей, из них:</w:t>
            </w:r>
          </w:p>
          <w:p w:rsidR="002F48AE" w:rsidRPr="002F48AE" w:rsidRDefault="002F48AE" w:rsidP="00906DD0">
            <w:pPr>
              <w:widowControl w:val="0"/>
              <w:jc w:val="both"/>
            </w:pPr>
            <w:r w:rsidRPr="002F48AE">
              <w:t xml:space="preserve">средства федерального бюджета – </w:t>
            </w:r>
            <w:r w:rsidRPr="002F48AE">
              <w:rPr>
                <w:b/>
              </w:rPr>
              <w:t>884,5</w:t>
            </w:r>
            <w:r w:rsidRPr="002F48AE">
              <w:t xml:space="preserve"> тысяч рублей;</w:t>
            </w:r>
          </w:p>
          <w:p w:rsidR="002F48AE" w:rsidRPr="002F48AE" w:rsidRDefault="002F48AE" w:rsidP="00906DD0">
            <w:pPr>
              <w:widowControl w:val="0"/>
              <w:jc w:val="both"/>
            </w:pPr>
            <w:r w:rsidRPr="002F48AE">
              <w:t xml:space="preserve">средства областного бюджета – </w:t>
            </w:r>
            <w:r w:rsidRPr="002F48AE">
              <w:rPr>
                <w:b/>
              </w:rPr>
              <w:t>1143829,5</w:t>
            </w:r>
            <w:r w:rsidRPr="002F48AE">
              <w:t xml:space="preserve"> тысяч рублей;</w:t>
            </w:r>
          </w:p>
          <w:p w:rsidR="002F48AE" w:rsidRPr="002F48AE" w:rsidRDefault="002F48AE" w:rsidP="00906DD0">
            <w:pPr>
              <w:widowControl w:val="0"/>
              <w:jc w:val="both"/>
            </w:pPr>
            <w:r w:rsidRPr="002F48AE">
              <w:t xml:space="preserve">средства местного бюджета </w:t>
            </w:r>
            <w:r w:rsidRPr="002F48AE">
              <w:rPr>
                <w:b/>
              </w:rPr>
              <w:t>522374,9</w:t>
            </w:r>
            <w:r w:rsidRPr="002F48AE">
              <w:t xml:space="preserve"> тысяч рублей.</w:t>
            </w:r>
          </w:p>
          <w:p w:rsidR="002F48AE" w:rsidRPr="002F48AE" w:rsidRDefault="002F48AE" w:rsidP="00906DD0">
            <w:pPr>
              <w:widowControl w:val="0"/>
              <w:jc w:val="both"/>
            </w:pPr>
            <w:r w:rsidRPr="002F48AE">
              <w:rPr>
                <w:b/>
              </w:rPr>
              <w:t xml:space="preserve">2021 год </w:t>
            </w:r>
            <w:r w:rsidRPr="002F48AE">
              <w:t xml:space="preserve">– </w:t>
            </w:r>
            <w:r w:rsidRPr="002F48AE">
              <w:rPr>
                <w:b/>
              </w:rPr>
              <w:t>1583063,5</w:t>
            </w:r>
            <w:r w:rsidRPr="002F48AE">
              <w:t xml:space="preserve"> тысяч рублей.</w:t>
            </w:r>
          </w:p>
          <w:p w:rsidR="002F48AE" w:rsidRPr="002F48AE" w:rsidRDefault="002F48AE" w:rsidP="00906DD0">
            <w:pPr>
              <w:widowControl w:val="0"/>
              <w:jc w:val="both"/>
            </w:pPr>
            <w:r w:rsidRPr="002F48AE">
              <w:t xml:space="preserve">В том числе: федеральный бюджет – </w:t>
            </w:r>
            <w:r w:rsidRPr="002F48AE">
              <w:rPr>
                <w:b/>
              </w:rPr>
              <w:t>921,1</w:t>
            </w:r>
            <w:r w:rsidRPr="002F48AE">
              <w:t xml:space="preserve"> тысяч рублей;</w:t>
            </w:r>
          </w:p>
          <w:p w:rsidR="002F48AE" w:rsidRPr="002F48AE" w:rsidRDefault="002F48AE" w:rsidP="00906DD0">
            <w:pPr>
              <w:widowControl w:val="0"/>
              <w:jc w:val="both"/>
            </w:pPr>
            <w:r w:rsidRPr="002F48AE">
              <w:t xml:space="preserve">областной бюджет – </w:t>
            </w:r>
            <w:r w:rsidRPr="002F48AE">
              <w:rPr>
                <w:b/>
              </w:rPr>
              <w:t>1089495,1</w:t>
            </w:r>
            <w:r w:rsidRPr="002F48AE">
              <w:t xml:space="preserve"> тысяч рублей;</w:t>
            </w:r>
          </w:p>
          <w:p w:rsidR="002F48AE" w:rsidRPr="002F48AE" w:rsidRDefault="002F48AE" w:rsidP="00906DD0">
            <w:pPr>
              <w:widowControl w:val="0"/>
              <w:jc w:val="both"/>
            </w:pPr>
            <w:r w:rsidRPr="002F48AE">
              <w:t xml:space="preserve">местный бюджет – </w:t>
            </w:r>
            <w:r w:rsidRPr="002F48AE">
              <w:rPr>
                <w:b/>
              </w:rPr>
              <w:t>492647,3</w:t>
            </w:r>
            <w:r w:rsidRPr="002F48AE">
              <w:t xml:space="preserve"> тысяч рублей;</w:t>
            </w:r>
          </w:p>
          <w:p w:rsidR="002F48AE" w:rsidRPr="002F48AE" w:rsidRDefault="002F48AE" w:rsidP="00906DD0">
            <w:pPr>
              <w:widowControl w:val="0"/>
              <w:jc w:val="both"/>
            </w:pPr>
            <w:r w:rsidRPr="002F48AE">
              <w:rPr>
                <w:b/>
              </w:rPr>
              <w:t>2022</w:t>
            </w:r>
            <w:r w:rsidRPr="002F48AE">
              <w:t xml:space="preserve"> год – </w:t>
            </w:r>
            <w:r w:rsidRPr="002F48AE">
              <w:rPr>
                <w:b/>
              </w:rPr>
              <w:t>1410934,5</w:t>
            </w:r>
            <w:r w:rsidRPr="002F48AE">
              <w:t xml:space="preserve"> тысяч рублей.</w:t>
            </w:r>
          </w:p>
          <w:p w:rsidR="002F48AE" w:rsidRPr="002F48AE" w:rsidRDefault="002F48AE" w:rsidP="00906DD0">
            <w:pPr>
              <w:widowControl w:val="0"/>
              <w:jc w:val="both"/>
            </w:pPr>
            <w:r w:rsidRPr="002F48AE">
              <w:t xml:space="preserve">В том числе: федеральный бюджет – </w:t>
            </w:r>
            <w:r w:rsidRPr="002F48AE">
              <w:rPr>
                <w:b/>
              </w:rPr>
              <w:t>952,7</w:t>
            </w:r>
            <w:r w:rsidRPr="002F48AE">
              <w:t xml:space="preserve"> тысяч рублей;</w:t>
            </w:r>
          </w:p>
          <w:p w:rsidR="002F48AE" w:rsidRPr="002F48AE" w:rsidRDefault="002F48AE" w:rsidP="00906DD0">
            <w:pPr>
              <w:widowControl w:val="0"/>
              <w:jc w:val="both"/>
            </w:pPr>
            <w:r w:rsidRPr="002F48AE">
              <w:t xml:space="preserve">областной бюджет – </w:t>
            </w:r>
            <w:r w:rsidRPr="002F48AE">
              <w:rPr>
                <w:b/>
              </w:rPr>
              <w:t>914403,9</w:t>
            </w:r>
            <w:r w:rsidRPr="002F48AE">
              <w:t xml:space="preserve"> тысяч рублей;</w:t>
            </w:r>
          </w:p>
          <w:p w:rsidR="002F48AE" w:rsidRPr="002F48AE" w:rsidRDefault="002F48AE" w:rsidP="00906DD0">
            <w:pPr>
              <w:widowControl w:val="0"/>
              <w:jc w:val="both"/>
            </w:pPr>
            <w:r w:rsidRPr="002F48AE">
              <w:t xml:space="preserve">местный бюджет – </w:t>
            </w:r>
            <w:r w:rsidRPr="002F48AE">
              <w:rPr>
                <w:b/>
              </w:rPr>
              <w:t>495577,9</w:t>
            </w:r>
            <w:r w:rsidRPr="002F48AE">
              <w:t xml:space="preserve"> тысяч рублей.</w:t>
            </w:r>
          </w:p>
        </w:tc>
      </w:tr>
    </w:tbl>
    <w:p w:rsidR="002F48AE" w:rsidRPr="002F48AE" w:rsidRDefault="002F48AE" w:rsidP="002F48AE">
      <w:pPr>
        <w:jc w:val="both"/>
      </w:pPr>
    </w:p>
    <w:p w:rsidR="002F48AE" w:rsidRPr="002F48AE" w:rsidRDefault="002F48AE" w:rsidP="002F48AE">
      <w:pPr>
        <w:ind w:firstLine="709"/>
        <w:jc w:val="both"/>
      </w:pPr>
      <w:r w:rsidRPr="002F48AE">
        <w:t xml:space="preserve">Исходя из внесенных изменений в объемы бюджетных ассигнований в следующие разделы  Программы «Современное образование в муниципальном образовании Приозерский муниципальный район Ленинградской области на 2020-2022 годы» внесены изменения: </w:t>
      </w:r>
    </w:p>
    <w:p w:rsidR="002F48AE" w:rsidRPr="002F48AE" w:rsidRDefault="002F48AE" w:rsidP="002F48AE">
      <w:pPr>
        <w:ind w:firstLine="709"/>
        <w:jc w:val="both"/>
      </w:pPr>
      <w:r w:rsidRPr="002F48AE">
        <w:t>- в Паспорт Программы в части объема бюджетных ассигнований и ожидаемых результатов Программы</w:t>
      </w:r>
    </w:p>
    <w:p w:rsidR="002F48AE" w:rsidRPr="002F48AE" w:rsidRDefault="002F48AE" w:rsidP="002F48AE">
      <w:pPr>
        <w:ind w:firstLine="709"/>
        <w:jc w:val="both"/>
      </w:pPr>
      <w:r w:rsidRPr="002F48AE">
        <w:t>- в раздел 1 п.п. 3,4</w:t>
      </w:r>
    </w:p>
    <w:p w:rsidR="002F48AE" w:rsidRPr="002F48AE" w:rsidRDefault="002F48AE" w:rsidP="002F48AE">
      <w:pPr>
        <w:ind w:firstLine="709"/>
        <w:jc w:val="both"/>
      </w:pPr>
      <w:r w:rsidRPr="002F48AE">
        <w:t>- в Паспорт подпрограмм 1, 3, 4, 6, 8,9,12  (п. «Финансовое обеспечение» и п. «Информация о ресурсном обеспечении»)</w:t>
      </w:r>
    </w:p>
    <w:p w:rsidR="002F48AE" w:rsidRPr="002F48AE" w:rsidRDefault="002F48AE" w:rsidP="002F48AE">
      <w:pPr>
        <w:ind w:firstLine="709"/>
        <w:jc w:val="both"/>
      </w:pPr>
      <w:r w:rsidRPr="002F48AE">
        <w:t>-  в приложения №№ 2,3,4,5 к Программе «Современное образование в муниципальном образовании Приозерский муниципальный район Ленинградской области на 2020-2022 годы»</w:t>
      </w:r>
    </w:p>
    <w:p w:rsidR="002F48AE" w:rsidRPr="002F48AE" w:rsidRDefault="002F48AE" w:rsidP="002F48AE"/>
    <w:p w:rsidR="002A351A" w:rsidRPr="002F48AE" w:rsidRDefault="002A351A" w:rsidP="002F48AE">
      <w:pPr>
        <w:tabs>
          <w:tab w:val="left" w:pos="1905"/>
        </w:tabs>
        <w:rPr>
          <w:sz w:val="22"/>
        </w:rPr>
      </w:pPr>
    </w:p>
    <w:sectPr w:rsidR="002A351A" w:rsidRPr="002F48AE" w:rsidSect="002A3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A73661"/>
    <w:multiLevelType w:val="multilevel"/>
    <w:tmpl w:val="1F9C28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461C"/>
    <w:rsid w:val="001F461C"/>
    <w:rsid w:val="00217393"/>
    <w:rsid w:val="002A351A"/>
    <w:rsid w:val="002F48AE"/>
    <w:rsid w:val="00300C6E"/>
    <w:rsid w:val="00337530"/>
    <w:rsid w:val="003B04C8"/>
    <w:rsid w:val="0050419C"/>
    <w:rsid w:val="00510435"/>
    <w:rsid w:val="00556D55"/>
    <w:rsid w:val="005B29DF"/>
    <w:rsid w:val="005D740C"/>
    <w:rsid w:val="00741BB0"/>
    <w:rsid w:val="00750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1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1F461C"/>
    <w:pPr>
      <w:keepNext/>
      <w:jc w:val="both"/>
    </w:pPr>
  </w:style>
  <w:style w:type="paragraph" w:styleId="a3">
    <w:name w:val="List Paragraph"/>
    <w:aliases w:val="мой"/>
    <w:basedOn w:val="a"/>
    <w:link w:val="a4"/>
    <w:qFormat/>
    <w:rsid w:val="001F461C"/>
    <w:pPr>
      <w:ind w:left="720"/>
    </w:pPr>
    <w:rPr>
      <w:sz w:val="20"/>
      <w:szCs w:val="20"/>
      <w:lang/>
    </w:rPr>
  </w:style>
  <w:style w:type="character" w:customStyle="1" w:styleId="a4">
    <w:name w:val="Абзац списка Знак"/>
    <w:aliases w:val="мой Знак"/>
    <w:link w:val="a3"/>
    <w:locked/>
    <w:rsid w:val="001F461C"/>
    <w:rPr>
      <w:rFonts w:ascii="Times New Roman" w:eastAsia="Times New Roman" w:hAnsi="Times New Roman" w:cs="Times New Roman"/>
      <w:sz w:val="20"/>
      <w:szCs w:val="20"/>
      <w:lang w:eastAsia="ar-SA"/>
    </w:rPr>
  </w:style>
  <w:style w:type="paragraph" w:customStyle="1" w:styleId="ConsPlusNormal">
    <w:name w:val="ConsPlusNormal"/>
    <w:link w:val="ConsPlusNormal0"/>
    <w:uiPriority w:val="99"/>
    <w:rsid w:val="001F461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1F461C"/>
    <w:rPr>
      <w:rFonts w:ascii="Arial" w:eastAsia="Times New Roman" w:hAnsi="Arial" w:cs="Arial"/>
      <w:sz w:val="20"/>
      <w:szCs w:val="20"/>
      <w:lang w:eastAsia="ar-SA"/>
    </w:rPr>
  </w:style>
  <w:style w:type="paragraph" w:customStyle="1" w:styleId="Default">
    <w:name w:val="Default"/>
    <w:rsid w:val="002F48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ulmart</dc:creator>
  <cp:keywords/>
  <dc:description/>
  <cp:lastModifiedBy>ulmart</cp:lastModifiedBy>
  <cp:revision>2</cp:revision>
  <cp:lastPrinted>2020-02-27T05:11:00Z</cp:lastPrinted>
  <dcterms:created xsi:type="dcterms:W3CDTF">2020-02-27T03:40:00Z</dcterms:created>
  <dcterms:modified xsi:type="dcterms:W3CDTF">2020-02-27T05:12:00Z</dcterms:modified>
</cp:coreProperties>
</file>