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54" w:rsidRDefault="008A6B54" w:rsidP="008A6B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  <w:lang w:eastAsia="ru-RU" w:bidi="hi-IN"/>
        </w:rPr>
      </w:pPr>
    </w:p>
    <w:p w:rsidR="008A6B54" w:rsidRDefault="008A6B54" w:rsidP="008A6B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  <w:lang w:eastAsia="ru-RU" w:bidi="hi-IN"/>
        </w:rPr>
      </w:pPr>
    </w:p>
    <w:p w:rsidR="008A6B54" w:rsidRPr="006555A4" w:rsidRDefault="008A6B54" w:rsidP="008A6B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  <w:lang w:eastAsia="ru-RU" w:bidi="hi-IN"/>
        </w:rPr>
      </w:pPr>
    </w:p>
    <w:p w:rsidR="008A6B54" w:rsidRPr="006555A4" w:rsidRDefault="008A6B54" w:rsidP="008A6B5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  <w:r w:rsidRPr="006555A4"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-271145</wp:posOffset>
            </wp:positionV>
            <wp:extent cx="2758440" cy="1163320"/>
            <wp:effectExtent l="0" t="0" r="3810" b="0"/>
            <wp:wrapNone/>
            <wp:docPr id="1" name="Рисунок 1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54" w:rsidRPr="006555A4" w:rsidRDefault="008A6B54" w:rsidP="008A6B5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</w:p>
    <w:p w:rsidR="008A6B54" w:rsidRPr="006555A4" w:rsidRDefault="008A6B54" w:rsidP="008A6B5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</w:p>
    <w:p w:rsidR="008A6B54" w:rsidRPr="006555A4" w:rsidRDefault="008A6B54" w:rsidP="008A6B5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</w:p>
    <w:p w:rsidR="008A6B54" w:rsidRPr="006555A4" w:rsidRDefault="008A6B54" w:rsidP="008A6B5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</w:pPr>
      <w:r w:rsidRPr="006555A4">
        <w:rPr>
          <w:rFonts w:ascii="Times New Roman" w:eastAsia="Arial Unicode MS" w:hAnsi="Times New Roman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A6B54" w:rsidRPr="006555A4" w:rsidRDefault="008A6B54" w:rsidP="008A6B54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32"/>
          <w:lang w:eastAsia="ru-RU"/>
        </w:rPr>
      </w:pPr>
      <w:bookmarkStart w:id="0" w:name="_GoBack"/>
      <w:r w:rsidRPr="006555A4">
        <w:rPr>
          <w:rFonts w:ascii="Times New Roman" w:hAnsi="Times New Roman"/>
          <w:b/>
          <w:bCs/>
          <w:kern w:val="36"/>
          <w:sz w:val="28"/>
          <w:szCs w:val="32"/>
          <w:lang w:eastAsia="ru-RU"/>
        </w:rPr>
        <w:t>Более 4,5 тысяч жителей Ленобласти обезопасили свою недвижимость</w:t>
      </w:r>
      <w:bookmarkEnd w:id="0"/>
      <w:r w:rsidRPr="006555A4">
        <w:rPr>
          <w:rFonts w:ascii="Times New Roman" w:hAnsi="Times New Roman"/>
          <w:b/>
          <w:bCs/>
          <w:kern w:val="36"/>
          <w:sz w:val="28"/>
          <w:szCs w:val="32"/>
          <w:lang w:eastAsia="ru-RU"/>
        </w:rPr>
        <w:t xml:space="preserve"> </w:t>
      </w:r>
    </w:p>
    <w:p w:rsidR="008A6B54" w:rsidRPr="006555A4" w:rsidRDefault="008A6B54" w:rsidP="008A6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A4">
        <w:rPr>
          <w:rStyle w:val="apple-converted-space"/>
          <w:rFonts w:eastAsia="Arial Unicode MS"/>
          <w:color w:val="000000"/>
        </w:rPr>
        <w:t> </w:t>
      </w:r>
      <w:r w:rsidRPr="006555A4">
        <w:rPr>
          <w:color w:val="000000"/>
        </w:rPr>
        <w:t xml:space="preserve">В Управлении </w:t>
      </w:r>
      <w:proofErr w:type="spellStart"/>
      <w:r w:rsidRPr="006555A4">
        <w:rPr>
          <w:color w:val="000000"/>
        </w:rPr>
        <w:t>Росреестра</w:t>
      </w:r>
      <w:proofErr w:type="spellEnd"/>
      <w:r w:rsidRPr="006555A4">
        <w:rPr>
          <w:color w:val="000000"/>
        </w:rPr>
        <w:t xml:space="preserve"> по Ленинградской области с начала 2017 года по 31 октября поступило 4638 заявлений о невозможности государственной регистрации прав без личного участия правообладателя или его законного представителя. Данное заявление позволяет обезопасить недвижимость от неправомерных действий третьих лиц. </w:t>
      </w:r>
    </w:p>
    <w:p w:rsidR="008A6B54" w:rsidRPr="006555A4" w:rsidRDefault="008A6B54" w:rsidP="008A6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A4">
        <w:rPr>
          <w:color w:val="000000"/>
        </w:rPr>
        <w:t xml:space="preserve">Для внесения необходимых сведений в ЕГРН, необходимо обратиться на портал </w:t>
      </w:r>
      <w:proofErr w:type="spellStart"/>
      <w:r w:rsidRPr="006555A4">
        <w:rPr>
          <w:color w:val="000000"/>
        </w:rPr>
        <w:t>Росреестра</w:t>
      </w:r>
      <w:proofErr w:type="spellEnd"/>
      <w:r w:rsidRPr="006555A4">
        <w:rPr>
          <w:color w:val="000000"/>
        </w:rPr>
        <w:t xml:space="preserve"> или подать заявление в офис МФЦ, где будет указано, что любая процедура с недвижимостью заявителя возможна только при его личном участии. После этого информация вносится в ЕГРН, и специалисты Управления возвращают без рассмотрения заявления, представленные иными лицами.</w:t>
      </w:r>
    </w:p>
    <w:p w:rsidR="008A6B54" w:rsidRPr="006555A4" w:rsidRDefault="008A6B54" w:rsidP="008A6B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55A4">
        <w:rPr>
          <w:color w:val="000000"/>
        </w:rPr>
        <w:t xml:space="preserve">Аннулировать запись в ЕГРН о невозможности государственной регистрации без личного участия правообладателя можно на основании </w:t>
      </w:r>
      <w:r w:rsidRPr="006555A4">
        <w:rPr>
          <w:color w:val="000000"/>
          <w:shd w:val="clear" w:color="auto" w:fill="FFFFFF"/>
        </w:rPr>
        <w:t xml:space="preserve">решения государственного регистратора прав </w:t>
      </w:r>
      <w:r w:rsidRPr="006555A4">
        <w:rPr>
          <w:color w:val="000000"/>
        </w:rPr>
        <w:t xml:space="preserve">одновременно с осуществляемой регистрацией при личном участии заявителя, при подаче </w:t>
      </w:r>
      <w:r w:rsidRPr="006555A4">
        <w:rPr>
          <w:color w:val="000000"/>
          <w:shd w:val="clear" w:color="auto" w:fill="FFFFFF"/>
        </w:rPr>
        <w:t>собственником заявления</w:t>
      </w:r>
      <w:r w:rsidRPr="006555A4">
        <w:rPr>
          <w:color w:val="000000"/>
        </w:rPr>
        <w:t xml:space="preserve"> об отзыве ранее поданного заявления, и по основании вступившего в силу судебного акта.</w:t>
      </w:r>
    </w:p>
    <w:p w:rsidR="00707BAD" w:rsidRDefault="00707BAD"/>
    <w:sectPr w:rsidR="0070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4"/>
    <w:rsid w:val="00707BAD"/>
    <w:rsid w:val="008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5B26-8EA5-41E7-9E86-16AC67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2017-11-15T14:11:00Z</dcterms:created>
  <dcterms:modified xsi:type="dcterms:W3CDTF">2017-11-15T14:13:00Z</dcterms:modified>
</cp:coreProperties>
</file>