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6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ПРОТОКОЛ № 04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570"/>
        <w:ind w:left="0" w:right="340" w:firstLine="4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оценки представленных заявок и подведения итогов открытого конкурса на право организации и проведения регулярной ярмарки на территории муниципального образования При озере кое городское поселение муниципального образования При озере кий муниципальный район Ленинградской области по лоту№2,</w:t>
      </w:r>
    </w:p>
    <w:p>
      <w:pPr>
        <w:pStyle w:val="Style6"/>
        <w:tabs>
          <w:tab w:leader="none" w:pos="8175" w:val="left"/>
        </w:tabs>
        <w:widowControl w:val="0"/>
        <w:keepNext w:val="0"/>
        <w:keepLines w:val="0"/>
        <w:shd w:val="clear" w:color="auto" w:fill="auto"/>
        <w:bidi w:val="0"/>
        <w:spacing w:before="0" w:after="105" w:line="240" w:lineRule="exact"/>
        <w:ind w:left="0" w:right="0"/>
      </w:pPr>
      <w:r>
        <w:rPr>
          <w:rStyle w:val="CharStyle8"/>
          <w:b w:val="0"/>
          <w:bCs w:val="0"/>
          <w:i w:val="0"/>
          <w:iCs w:val="0"/>
        </w:rPr>
        <w:t xml:space="preserve">л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Приозерск</w:t>
        <w:tab/>
        <w:t>21.12.2017 года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 .Организатор конкурса: Администрация МО Приозерский муниципальный район Ленинградской области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Место нахождения и почтовый адрес: 188760, Ленинградская область, г. Приозерск. ул. Ленина, д. 10.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40" w:line="317" w:lineRule="exact"/>
        <w:ind w:left="0" w:right="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Номер контактного телефона: 8-813-79-36-677</w:t>
      </w:r>
    </w:p>
    <w:p>
      <w:pPr>
        <w:pStyle w:val="Style3"/>
        <w:numPr>
          <w:ilvl w:val="0"/>
          <w:numId w:val="1"/>
        </w:numPr>
        <w:tabs>
          <w:tab w:leader="none" w:pos="34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Конкурс проводится</w:t>
        <w:tab/>
        <w:t>в соответствии с постановлением администрации</w:t>
      </w:r>
    </w:p>
    <w:p>
      <w:pPr>
        <w:pStyle w:val="Style3"/>
        <w:tabs>
          <w:tab w:leader="none" w:pos="34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56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муниципального образования Приозерский муниципальный район Ленинградской области от 04.12.2017года №3777 «О проведении конкурса на право организации и проведения регулярной ярмарки па территории муниципального образования Приозерское городское поселение муниципального</w:t>
        <w:tab/>
        <w:t>образования Приозерский муниципальный район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Ленинградской области».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40" w:line="274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Предмет конкурса - право организации и проведения регулярной ярмарки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 сроком до одного года:</w:t>
      </w:r>
    </w:p>
    <w:p>
      <w:pPr>
        <w:pStyle w:val="Style3"/>
        <w:tabs>
          <w:tab w:leader="none" w:pos="81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1160" w:right="34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-лог №2: специализированная ярмарка по продаже цветов, искусственных цветов, веночной продукции 9 мая и в дни православных Праздников на земельном участке общей площадью 90кв.м по адресу г.Приозерск. у входов на кладбища: уд.Сортавальское шоссе (центральный вход кладбища - уч.№1 30кв.м.)). ул. Песочная (парк Защитников Отечества -уч.№2 30 кв.м.).</w:t>
        <w:tab/>
        <w:t>ул. Суворова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37" w:line="274" w:lineRule="exact"/>
        <w:ind w:left="11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(центральный вход нового кладбища - уч.№3 30кв.м).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70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Информационное сообщение о проведении конкурса было размещено на официальном сайте администрации </w:t>
      </w:r>
      <w:r>
        <w:rPr>
          <w:rStyle w:val="CharStyle9"/>
        </w:rPr>
        <w:t xml:space="preserve">wvvw. priozcrsk.lcnobl.ru </w:t>
      </w:r>
      <w:r>
        <w:rPr>
          <w:rStyle w:val="CharStyle9"/>
          <w:lang w:val="ru-RU" w:eastAsia="ru-RU" w:bidi="ru-RU"/>
        </w:rPr>
        <w:t>04,12.2017 года.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Участники конкурса по лоту №2: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40" w:line="284" w:lineRule="exact"/>
        <w:ind w:left="8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 Муниципальное предприятие «Приозерское районное агентство услуг». 188760. г. Приозерск. ул. Комсомольская, д,1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76" w:line="284" w:lineRule="exact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З.На заседании комиссии по оценке представленных заявок и подведения итогов конкурса присутствовали:</w:t>
      </w:r>
    </w:p>
    <w:p>
      <w:pPr>
        <w:pStyle w:val="Style3"/>
        <w:tabs>
          <w:tab w:leader="none" w:pos="28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2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председатель комиссии:</w:t>
        <w:tab/>
        <w:t>Соклаков А.Н. - глава администрации;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заместитель председателя комиссии: Кузьмина Е.Ю. - начальник отдела экономической политики и предпринимательской деятельности:</w:t>
      </w:r>
    </w:p>
    <w:p>
      <w:pPr>
        <w:pStyle w:val="Style3"/>
        <w:tabs>
          <w:tab w:leader="none" w:pos="24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секретарь комиссии:</w:t>
        <w:tab/>
        <w:t>Зимина Т.В. - заведующий сектором по торговле и предпринимательской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деятельности отдела экономической политики и предпринимательской деятельности:</w:t>
      </w:r>
      <w:r>
        <w:br w:type="page"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члены комиссии;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40" w:line="240" w:lineRule="exact"/>
        <w:ind w:left="0" w:right="0" w:firstLine="28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Прохорова Л.В. -ведущий специалист отдела по архитектуре;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43" w:line="288" w:lineRule="exact"/>
        <w:ind w:left="0" w:right="0" w:firstLine="28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Тюрина Ю.В. - начальник управления по градостроительству, землепользованию и муниципальному имуществу;</w:t>
      </w:r>
    </w:p>
    <w:p>
      <w:pPr>
        <w:pStyle w:val="Style3"/>
        <w:numPr>
          <w:ilvl w:val="0"/>
          <w:numId w:val="3"/>
        </w:numPr>
        <w:tabs>
          <w:tab w:leader="none" w:pos="95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6" w:line="284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Дата, место и время проведения конкурса: 21 декабря 2017года. 188760, г.Приозерек. уд Ленина, дЛО, конференц-зал. Ючас.ООмин.</w:t>
      </w:r>
    </w:p>
    <w:p>
      <w:pPr>
        <w:pStyle w:val="Style3"/>
        <w:numPr>
          <w:ilvl w:val="0"/>
          <w:numId w:val="3"/>
        </w:numPr>
        <w:tabs>
          <w:tab w:leader="none" w:pos="9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Результаты оценки заявки единственною участника конкурса по лоту №2.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Заполненные оценочные таблицы но участнику Конкурса прилагаются к настоящему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34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протоколу на 15 листах.</w:t>
      </w:r>
    </w:p>
    <w:p>
      <w:pPr>
        <w:pStyle w:val="Style3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249" w:line="284" w:lineRule="exact"/>
        <w:ind w:left="0" w:right="0" w:firstLine="4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связи с тем, что по окончании срока приема заявок на участие в конкурсе но Ло ту №2 подана одна заявка. Комиссия решила: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4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1.Признать конкуре по лоту№2 не состоявшимся.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4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2.Заключить договор на право организации и проведения регулярной специализированной ярмарки по адресу г.Приозерек. у входов на кладбища, земельный участок 90кв.м.; уд.Сортавальское шоссе (центральный вход кладбища - уч.№1 30кв.м.)). ул. Песочная (парк Защитников Отечества -уч.Л'Л 30кв.м.). ул. Суворова (центральный вход нового кладбища - уч.№3 30кв.м) е единственным участником Конкурса по лоту №2 Муниципальное предприятие «Приозерекое районное агентство услуг» сроком до одного года</w:t>
      </w:r>
    </w:p>
    <w:p>
      <w:pPr>
        <w:pStyle w:val="Style3"/>
        <w:numPr>
          <w:ilvl w:val="0"/>
          <w:numId w:val="1"/>
        </w:numPr>
        <w:tabs>
          <w:tab w:leader="none" w:pos="8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4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Направить копию протокола участнику Конкурса в трехдневный срок.</w:t>
      </w:r>
    </w:p>
    <w:p>
      <w:pPr>
        <w:pStyle w:val="Style3"/>
        <w:numPr>
          <w:ilvl w:val="0"/>
          <w:numId w:val="1"/>
        </w:numPr>
        <w:tabs>
          <w:tab w:leader="none" w:pos="7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8" w:line="274" w:lineRule="exact"/>
        <w:ind w:left="0" w:right="0" w:firstLine="4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Разместить информацию о результатах Конкурса на официальном сайте администрации: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w</w:t>
      </w:r>
      <w:r>
        <w:rPr>
          <w:rStyle w:val="CharStyle9"/>
        </w:rPr>
        <w:t>ww.p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riozersk.</w:t>
      </w:r>
      <w:r>
        <w:rPr>
          <w:rStyle w:val="CharStyle9"/>
        </w:rPr>
        <w:t>ienobl.ru</w:t>
      </w:r>
    </w:p>
    <w:p>
      <w:pPr>
        <w:pStyle w:val="Style3"/>
        <w:tabs>
          <w:tab w:leader="none" w:pos="3745" w:val="left"/>
          <w:tab w:leader="underscore" w:pos="42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51" w:lineRule="exact"/>
        <w:ind w:left="48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5.95pt;margin-top:-1.5pt;width:82.45pt;height:84.2pt;z-index:-125829376;mso-wrap-distance-left:145.4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93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>А.Н.Соклаков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529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>Е.Ю.Кузьмина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>Л.В.11рохорова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Председатель комиссии;</w:t>
        <w:tab/>
        <w:tab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729" w:line="551" w:lineRule="exact"/>
        <w:ind w:left="4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Заместитель председателя комиссии: Члены комиссии: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75" w:line="240" w:lineRule="exact"/>
        <w:ind w:left="7200" w:right="0" w:firstLine="0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IO.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В.Тюрина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80" w:right="0" w:firstLine="0"/>
      </w:pPr>
      <w:r>
        <w:pict>
          <v:shape id="_x0000_s1027" type="#_x0000_t202" style="position:absolute;margin-left:366.85pt;margin-top:-3.45pt;width:64.6pt;height:14.85pt;z-index:-12582937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>Т.В.Зимина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Секретарь:</w:t>
      </w:r>
    </w:p>
    <w:sectPr>
      <w:footnotePr>
        <w:pos w:val="pageBottom"/>
        <w:numFmt w:val="decimal"/>
        <w:numRestart w:val="continuous"/>
      </w:footnotePr>
      <w:pgSz w:w="11900" w:h="16840"/>
      <w:pgMar w:top="1037" w:left="1177" w:right="617" w:bottom="1747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4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5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7">
    <w:name w:val="Основной текст (3)_"/>
    <w:basedOn w:val="DefaultParagraphFont"/>
    <w:link w:val="Style6"/>
    <w:rPr>
      <w:b/>
      <w:bCs/>
      <w:i/>
      <w:iCs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8">
    <w:name w:val="Основной текст (3) + 12 pt,Не полужирный,Не курсив"/>
    <w:basedOn w:val="CharStyle7"/>
    <w:rPr>
      <w:lang w:val="ru-RU" w:eastAsia="ru-RU" w:bidi="ru-RU"/>
      <w:b/>
      <w:bCs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9">
    <w:name w:val="Основной текст (2)"/>
    <w:basedOn w:val="CharStyle5"/>
    <w:rPr>
      <w:lang w:val="en-US" w:eastAsia="en-US" w:bidi="en-US"/>
      <w:u w:val="single"/>
      <w:sz w:val="24"/>
      <w:szCs w:val="24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5"/>
    <w:pPr>
      <w:widowControl w:val="0"/>
      <w:shd w:val="clear" w:color="auto" w:fill="FFFFFF"/>
      <w:jc w:val="center"/>
      <w:spacing w:line="277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6">
    <w:name w:val="Основной текст (3)"/>
    <w:basedOn w:val="Normal"/>
    <w:link w:val="CharStyle7"/>
    <w:pPr>
      <w:widowControl w:val="0"/>
      <w:shd w:val="clear" w:color="auto" w:fill="FFFFFF"/>
      <w:jc w:val="both"/>
      <w:spacing w:before="540" w:after="240" w:line="0" w:lineRule="exact"/>
      <w:ind w:firstLine="440"/>
    </w:pPr>
    <w:rPr>
      <w:b/>
      <w:bCs/>
      <w:i/>
      <w:iCs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